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caps w:val="0"/>
          <w:color w:val="333333"/>
          <w:spacing w:val="8"/>
          <w:sz w:val="44"/>
          <w:szCs w:val="44"/>
          <w:shd w:val="clear" w:fill="FFFFFF"/>
          <w:lang w:val="en-US" w:eastAsia="zh-CN"/>
        </w:rPr>
      </w:pPr>
      <w:r>
        <w:rPr>
          <w:rFonts w:hint="eastAsia" w:ascii="宋体" w:hAnsi="宋体" w:eastAsia="宋体" w:cs="宋体"/>
          <w:i w:val="0"/>
          <w:caps w:val="0"/>
          <w:color w:val="333333"/>
          <w:spacing w:val="8"/>
          <w:sz w:val="44"/>
          <w:szCs w:val="44"/>
          <w:shd w:val="clear" w:fill="FFFFFF"/>
          <w:lang w:val="en-US" w:eastAsia="zh-CN"/>
        </w:rPr>
        <w:t>万冢镇人大代表视察调研人居环境整治</w:t>
      </w:r>
    </w:p>
    <w:p>
      <w:pPr>
        <w:jc w:val="center"/>
        <w:rPr>
          <w:rFonts w:hint="eastAsia" w:ascii="宋体" w:hAnsi="宋体" w:eastAsia="宋体" w:cs="宋体"/>
          <w:i w:val="0"/>
          <w:caps w:val="0"/>
          <w:color w:val="333333"/>
          <w:spacing w:val="8"/>
          <w:sz w:val="44"/>
          <w:szCs w:val="44"/>
          <w:shd w:val="clear" w:fill="FFFFFF"/>
          <w:lang w:val="en-US" w:eastAsia="zh-CN"/>
        </w:rPr>
      </w:pPr>
      <w:r>
        <w:rPr>
          <w:rFonts w:hint="eastAsia" w:ascii="宋体" w:hAnsi="宋体" w:eastAsia="宋体" w:cs="宋体"/>
          <w:i w:val="0"/>
          <w:caps w:val="0"/>
          <w:color w:val="333333"/>
          <w:spacing w:val="8"/>
          <w:sz w:val="44"/>
          <w:szCs w:val="44"/>
          <w:shd w:val="clear" w:fill="FFFFFF"/>
          <w:lang w:val="en-US" w:eastAsia="zh-CN"/>
        </w:rPr>
        <w:t>助力乡村振兴</w:t>
      </w:r>
    </w:p>
    <w:p>
      <w:pPr>
        <w:ind w:firstLine="672" w:firstLineChars="200"/>
        <w:rPr>
          <w:rFonts w:hint="eastAsia" w:ascii="仿宋" w:hAnsi="仿宋" w:eastAsia="仿宋" w:cs="仿宋"/>
          <w:i w:val="0"/>
          <w:caps w:val="0"/>
          <w:color w:val="333333"/>
          <w:spacing w:val="8"/>
          <w:sz w:val="32"/>
          <w:szCs w:val="32"/>
          <w:shd w:val="clear" w:fill="FFFFFF"/>
          <w:lang w:eastAsia="zh-CN"/>
        </w:rPr>
      </w:pPr>
      <w:r>
        <w:rPr>
          <w:rFonts w:hint="eastAsia" w:ascii="仿宋" w:hAnsi="仿宋" w:eastAsia="仿宋" w:cs="仿宋"/>
          <w:i w:val="0"/>
          <w:caps w:val="0"/>
          <w:color w:val="333333"/>
          <w:spacing w:val="8"/>
          <w:sz w:val="32"/>
          <w:szCs w:val="32"/>
          <w:shd w:val="clear" w:fill="FFFFFF"/>
          <w:lang w:val="en-US" w:eastAsia="zh-CN"/>
        </w:rPr>
        <w:t>近日，万冢镇人大主席郭浩组织县乡人大代表对全镇人居环境整治工作视察调研。调研组先后到万冢镇张刘村、郭寺村、杨桥村等实地察看，</w:t>
      </w:r>
      <w:r>
        <w:rPr>
          <w:rFonts w:hint="eastAsia" w:ascii="仿宋" w:hAnsi="仿宋" w:eastAsia="仿宋" w:cs="仿宋"/>
          <w:i w:val="0"/>
          <w:caps w:val="0"/>
          <w:color w:val="333333"/>
          <w:spacing w:val="8"/>
          <w:sz w:val="32"/>
          <w:szCs w:val="32"/>
          <w:shd w:val="clear" w:fill="FFFFFF"/>
          <w:lang w:eastAsia="zh-CN"/>
        </w:rPr>
        <w:t>并</w:t>
      </w:r>
      <w:r>
        <w:rPr>
          <w:rFonts w:hint="eastAsia" w:ascii="仿宋" w:hAnsi="仿宋" w:eastAsia="仿宋" w:cs="仿宋"/>
          <w:i w:val="0"/>
          <w:caps w:val="0"/>
          <w:color w:val="333333"/>
          <w:spacing w:val="8"/>
          <w:sz w:val="32"/>
          <w:szCs w:val="32"/>
          <w:shd w:val="clear" w:fill="FFFFFF"/>
        </w:rPr>
        <w:t>听取</w:t>
      </w:r>
      <w:r>
        <w:rPr>
          <w:rFonts w:hint="eastAsia" w:ascii="仿宋" w:hAnsi="仿宋" w:eastAsia="仿宋" w:cs="仿宋"/>
          <w:i w:val="0"/>
          <w:caps w:val="0"/>
          <w:color w:val="333333"/>
          <w:spacing w:val="8"/>
          <w:sz w:val="32"/>
          <w:szCs w:val="32"/>
          <w:shd w:val="clear" w:fill="FFFFFF"/>
          <w:lang w:eastAsia="zh-CN"/>
        </w:rPr>
        <w:t>群众对</w:t>
      </w:r>
      <w:r>
        <w:rPr>
          <w:rFonts w:hint="eastAsia" w:ascii="仿宋" w:hAnsi="仿宋" w:eastAsia="仿宋" w:cs="仿宋"/>
          <w:i w:val="0"/>
          <w:caps w:val="0"/>
          <w:color w:val="333333"/>
          <w:spacing w:val="8"/>
          <w:sz w:val="32"/>
          <w:szCs w:val="32"/>
          <w:shd w:val="clear" w:fill="FFFFFF"/>
        </w:rPr>
        <w:t>人居环境整治工作</w:t>
      </w:r>
      <w:r>
        <w:rPr>
          <w:rFonts w:hint="eastAsia" w:ascii="仿宋" w:hAnsi="仿宋" w:eastAsia="仿宋" w:cs="仿宋"/>
          <w:i w:val="0"/>
          <w:caps w:val="0"/>
          <w:color w:val="333333"/>
          <w:spacing w:val="8"/>
          <w:sz w:val="32"/>
          <w:szCs w:val="32"/>
          <w:shd w:val="clear" w:fill="FFFFFF"/>
          <w:lang w:eastAsia="zh-CN"/>
        </w:rPr>
        <w:t>开展成效意见。</w:t>
      </w:r>
    </w:p>
    <w:p>
      <w:pPr>
        <w:jc w:val="center"/>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drawing>
          <wp:inline distT="0" distB="0" distL="114300" distR="114300">
            <wp:extent cx="4505325" cy="3379470"/>
            <wp:effectExtent l="0" t="0" r="9525" b="11430"/>
            <wp:docPr id="1" name="图片 1" descr="d28a47b4b9b14b1ecf3f973a68b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8a47b4b9b14b1ecf3f973a68b5021"/>
                    <pic:cNvPicPr>
                      <a:picLocks noChangeAspect="1"/>
                    </pic:cNvPicPr>
                  </pic:nvPicPr>
                  <pic:blipFill>
                    <a:blip r:embed="rId4"/>
                    <a:stretch>
                      <a:fillRect/>
                    </a:stretch>
                  </pic:blipFill>
                  <pic:spPr>
                    <a:xfrm>
                      <a:off x="0" y="0"/>
                      <a:ext cx="4505325" cy="3379470"/>
                    </a:xfrm>
                    <a:prstGeom prst="rect">
                      <a:avLst/>
                    </a:prstGeom>
                  </pic:spPr>
                </pic:pic>
              </a:graphicData>
            </a:graphic>
          </wp:inline>
        </w:drawing>
      </w:r>
    </w:p>
    <w:p>
      <w:pPr>
        <w:jc w:val="center"/>
        <w:rPr>
          <w:rFonts w:hint="eastAsia" w:ascii="仿宋" w:hAnsi="仿宋" w:eastAsia="仿宋" w:cs="仿宋"/>
          <w:i w:val="0"/>
          <w:caps w:val="0"/>
          <w:color w:val="333333"/>
          <w:spacing w:val="8"/>
          <w:sz w:val="32"/>
          <w:szCs w:val="32"/>
          <w:shd w:val="clear" w:fill="FFFFFF"/>
          <w:lang w:eastAsia="zh-CN"/>
        </w:rPr>
      </w:pPr>
      <w:r>
        <w:rPr>
          <w:rFonts w:hint="eastAsia" w:ascii="仿宋" w:hAnsi="仿宋" w:eastAsia="仿宋" w:cs="仿宋"/>
          <w:i w:val="0"/>
          <w:caps w:val="0"/>
          <w:color w:val="333333"/>
          <w:spacing w:val="8"/>
          <w:sz w:val="32"/>
          <w:szCs w:val="32"/>
          <w:shd w:val="clear" w:fill="FFFFFF"/>
          <w:lang w:val="en-US" w:eastAsia="zh-CN"/>
        </w:rPr>
        <w:t xml:space="preserve">  </w:t>
      </w:r>
    </w:p>
    <w:p>
      <w:pPr>
        <w:ind w:firstLine="672" w:firstLineChars="200"/>
        <w:jc w:val="center"/>
        <w:rPr>
          <w:rFonts w:hint="eastAsia" w:ascii="仿宋" w:hAnsi="仿宋" w:eastAsia="仿宋" w:cs="仿宋"/>
          <w:i w:val="0"/>
          <w:caps w:val="0"/>
          <w:color w:val="333333"/>
          <w:spacing w:val="8"/>
          <w:sz w:val="32"/>
          <w:szCs w:val="32"/>
          <w:shd w:val="clear" w:fill="FFFFFF"/>
          <w:lang w:eastAsia="zh-CN"/>
        </w:rPr>
      </w:pPr>
      <w:r>
        <w:rPr>
          <w:rFonts w:hint="eastAsia" w:ascii="仿宋" w:hAnsi="仿宋" w:eastAsia="仿宋" w:cs="仿宋"/>
          <w:i w:val="0"/>
          <w:caps w:val="0"/>
          <w:color w:val="333333"/>
          <w:spacing w:val="8"/>
          <w:sz w:val="32"/>
          <w:szCs w:val="32"/>
          <w:shd w:val="clear" w:fill="FFFFFF"/>
          <w:lang w:eastAsia="zh-CN"/>
        </w:rPr>
        <w:t>实地调研结束后，在镇二楼会议室召开座谈会，各村支部书记、镇直有关部门、群众代表参加座谈。镇长张永利就</w:t>
      </w:r>
      <w:r>
        <w:rPr>
          <w:rFonts w:hint="eastAsia" w:ascii="仿宋" w:hAnsi="仿宋" w:eastAsia="仿宋" w:cs="仿宋"/>
          <w:i w:val="0"/>
          <w:caps w:val="0"/>
          <w:color w:val="333333"/>
          <w:spacing w:val="8"/>
          <w:sz w:val="32"/>
          <w:szCs w:val="32"/>
          <w:shd w:val="clear" w:fill="FFFFFF"/>
        </w:rPr>
        <w:t>农村</w:t>
      </w:r>
      <w:r>
        <w:rPr>
          <w:rFonts w:hint="eastAsia" w:ascii="仿宋" w:hAnsi="仿宋" w:eastAsia="仿宋" w:cs="仿宋"/>
          <w:i w:val="0"/>
          <w:caps w:val="0"/>
          <w:color w:val="333333"/>
          <w:spacing w:val="8"/>
          <w:sz w:val="32"/>
          <w:szCs w:val="32"/>
          <w:shd w:val="clear" w:fill="FFFFFF"/>
          <w:lang w:eastAsia="zh-CN"/>
        </w:rPr>
        <w:t>绿化亮化工程、垃圾清运</w:t>
      </w:r>
      <w:r>
        <w:rPr>
          <w:rFonts w:hint="eastAsia" w:ascii="仿宋" w:hAnsi="仿宋" w:eastAsia="仿宋" w:cs="仿宋"/>
          <w:i w:val="0"/>
          <w:caps w:val="0"/>
          <w:color w:val="333333"/>
          <w:spacing w:val="8"/>
          <w:sz w:val="32"/>
          <w:szCs w:val="32"/>
          <w:shd w:val="clear" w:fill="FFFFFF"/>
        </w:rPr>
        <w:t>、生活污水</w:t>
      </w:r>
      <w:r>
        <w:rPr>
          <w:rFonts w:hint="eastAsia" w:ascii="仿宋" w:hAnsi="仿宋" w:eastAsia="仿宋" w:cs="仿宋"/>
          <w:i w:val="0"/>
          <w:caps w:val="0"/>
          <w:color w:val="333333"/>
          <w:spacing w:val="8"/>
          <w:sz w:val="32"/>
          <w:szCs w:val="32"/>
          <w:shd w:val="clear" w:fill="FFFFFF"/>
          <w:lang w:eastAsia="zh-CN"/>
        </w:rPr>
        <w:t>处理、户厕改革</w:t>
      </w:r>
      <w:r>
        <w:rPr>
          <w:rFonts w:hint="eastAsia" w:ascii="仿宋" w:hAnsi="仿宋" w:eastAsia="仿宋" w:cs="仿宋"/>
          <w:i w:val="0"/>
          <w:caps w:val="0"/>
          <w:color w:val="333333"/>
          <w:spacing w:val="8"/>
          <w:sz w:val="32"/>
          <w:szCs w:val="32"/>
          <w:shd w:val="clear" w:fill="FFFFFF"/>
        </w:rPr>
        <w:t>进展情况、主要做法、取得成效和目前存在的</w:t>
      </w:r>
      <w:r>
        <w:rPr>
          <w:rFonts w:hint="eastAsia" w:ascii="仿宋" w:hAnsi="仿宋" w:eastAsia="仿宋" w:cs="仿宋"/>
          <w:i w:val="0"/>
          <w:caps w:val="0"/>
          <w:color w:val="333333"/>
          <w:spacing w:val="8"/>
          <w:sz w:val="32"/>
          <w:szCs w:val="32"/>
          <w:shd w:val="clear" w:fill="FFFFFF"/>
          <w:lang w:eastAsia="zh-CN"/>
        </w:rPr>
        <w:t>问题</w:t>
      </w:r>
      <w:r>
        <w:rPr>
          <w:rFonts w:hint="eastAsia" w:ascii="仿宋" w:hAnsi="仿宋" w:eastAsia="仿宋" w:cs="仿宋"/>
          <w:i w:val="0"/>
          <w:caps w:val="0"/>
          <w:color w:val="333333"/>
          <w:spacing w:val="8"/>
          <w:sz w:val="32"/>
          <w:szCs w:val="32"/>
          <w:shd w:val="clear" w:fill="FFFFFF"/>
        </w:rPr>
        <w:t>不足作了</w:t>
      </w:r>
      <w:r>
        <w:rPr>
          <w:rFonts w:hint="eastAsia" w:ascii="仿宋" w:hAnsi="仿宋" w:eastAsia="仿宋" w:cs="仿宋"/>
          <w:i w:val="0"/>
          <w:caps w:val="0"/>
          <w:color w:val="333333"/>
          <w:spacing w:val="8"/>
          <w:sz w:val="32"/>
          <w:szCs w:val="32"/>
          <w:shd w:val="clear" w:fill="FFFFFF"/>
          <w:lang w:eastAsia="zh-CN"/>
        </w:rPr>
        <w:t>工作汇报。</w:t>
      </w:r>
      <w:r>
        <w:rPr>
          <w:rFonts w:hint="eastAsia" w:ascii="仿宋" w:hAnsi="仿宋" w:eastAsia="仿宋" w:cs="仿宋"/>
          <w:i w:val="0"/>
          <w:caps w:val="0"/>
          <w:color w:val="333333"/>
          <w:spacing w:val="8"/>
          <w:sz w:val="32"/>
          <w:szCs w:val="32"/>
          <w:shd w:val="clear" w:fill="FFFFFF"/>
          <w:lang w:eastAsia="zh-CN"/>
        </w:rPr>
        <w:drawing>
          <wp:inline distT="0" distB="0" distL="114300" distR="114300">
            <wp:extent cx="4597400" cy="3291840"/>
            <wp:effectExtent l="0" t="0" r="12700" b="3810"/>
            <wp:docPr id="3" name="图片 3" descr="bef24d0b4a4a8d78f15729fecea96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f24d0b4a4a8d78f15729fecea969d"/>
                    <pic:cNvPicPr>
                      <a:picLocks noChangeAspect="1"/>
                    </pic:cNvPicPr>
                  </pic:nvPicPr>
                  <pic:blipFill>
                    <a:blip r:embed="rId5"/>
                    <a:srcRect t="5051" r="16765" b="15494"/>
                    <a:stretch>
                      <a:fillRect/>
                    </a:stretch>
                  </pic:blipFill>
                  <pic:spPr>
                    <a:xfrm>
                      <a:off x="0" y="0"/>
                      <a:ext cx="4597400" cy="3291840"/>
                    </a:xfrm>
                    <a:prstGeom prst="rect">
                      <a:avLst/>
                    </a:prstGeom>
                  </pic:spPr>
                </pic:pic>
              </a:graphicData>
            </a:graphic>
          </wp:inline>
        </w:drawing>
      </w:r>
    </w:p>
    <w:p>
      <w:pPr>
        <w:ind w:firstLine="672" w:firstLineChars="200"/>
        <w:rPr>
          <w:rFonts w:hint="eastAsia" w:ascii="仿宋" w:hAnsi="仿宋" w:eastAsia="仿宋" w:cs="仿宋"/>
          <w:color w:val="333333"/>
          <w:sz w:val="32"/>
          <w:szCs w:val="32"/>
          <w:lang w:eastAsia="zh-CN"/>
        </w:rPr>
      </w:pPr>
      <w:r>
        <w:rPr>
          <w:rFonts w:hint="eastAsia" w:ascii="仿宋" w:hAnsi="仿宋" w:eastAsia="仿宋" w:cs="仿宋"/>
          <w:i w:val="0"/>
          <w:caps w:val="0"/>
          <w:color w:val="333333"/>
          <w:spacing w:val="8"/>
          <w:sz w:val="32"/>
          <w:szCs w:val="32"/>
          <w:shd w:val="clear" w:fill="FFFFFF"/>
          <w:lang w:eastAsia="zh-CN"/>
        </w:rPr>
        <w:t>调研组</w:t>
      </w:r>
      <w:r>
        <w:rPr>
          <w:rFonts w:hint="eastAsia" w:ascii="仿宋" w:hAnsi="仿宋" w:eastAsia="仿宋" w:cs="仿宋"/>
          <w:i w:val="0"/>
          <w:caps w:val="0"/>
          <w:color w:val="333333"/>
          <w:spacing w:val="8"/>
          <w:sz w:val="32"/>
          <w:szCs w:val="32"/>
          <w:shd w:val="clear" w:fill="FFFFFF"/>
        </w:rPr>
        <w:t>肯定了</w:t>
      </w:r>
      <w:r>
        <w:rPr>
          <w:rFonts w:hint="eastAsia" w:ascii="仿宋" w:hAnsi="仿宋" w:eastAsia="仿宋" w:cs="仿宋"/>
          <w:i w:val="0"/>
          <w:caps w:val="0"/>
          <w:color w:val="333333"/>
          <w:spacing w:val="8"/>
          <w:sz w:val="32"/>
          <w:szCs w:val="32"/>
          <w:shd w:val="clear" w:fill="FFFFFF"/>
          <w:lang w:eastAsia="zh-CN"/>
        </w:rPr>
        <w:t>全镇</w:t>
      </w:r>
      <w:r>
        <w:rPr>
          <w:rFonts w:hint="eastAsia" w:ascii="仿宋" w:hAnsi="仿宋" w:eastAsia="仿宋" w:cs="仿宋"/>
          <w:i w:val="0"/>
          <w:caps w:val="0"/>
          <w:color w:val="333333"/>
          <w:spacing w:val="8"/>
          <w:sz w:val="32"/>
          <w:szCs w:val="32"/>
          <w:shd w:val="clear" w:fill="FFFFFF"/>
        </w:rPr>
        <w:t>人居环境整治工作取得的成效，</w:t>
      </w:r>
      <w:r>
        <w:rPr>
          <w:rFonts w:hint="eastAsia" w:ascii="仿宋" w:hAnsi="仿宋" w:eastAsia="仿宋" w:cs="仿宋"/>
          <w:i w:val="0"/>
          <w:caps w:val="0"/>
          <w:color w:val="333333"/>
          <w:spacing w:val="8"/>
          <w:sz w:val="32"/>
          <w:szCs w:val="32"/>
          <w:shd w:val="clear" w:fill="FFFFFF"/>
          <w:lang w:eastAsia="zh-CN"/>
        </w:rPr>
        <w:t>也指出了问题和短板：路灯未实现村村通、旱厕改造没有全覆盖、垃圾清运不及时、群众环境维护意识欠缺等，并提出意见建议。</w:t>
      </w:r>
      <w:r>
        <w:rPr>
          <w:rFonts w:hint="eastAsia" w:ascii="仿宋" w:hAnsi="仿宋" w:eastAsia="仿宋" w:cs="仿宋"/>
          <w:color w:val="333333"/>
          <w:sz w:val="32"/>
          <w:szCs w:val="32"/>
        </w:rPr>
        <w:t>一要</w:t>
      </w:r>
      <w:r>
        <w:rPr>
          <w:rFonts w:hint="eastAsia" w:ascii="仿宋" w:hAnsi="仿宋" w:eastAsia="仿宋" w:cs="仿宋"/>
          <w:color w:val="333333"/>
          <w:sz w:val="32"/>
          <w:szCs w:val="32"/>
          <w:lang w:eastAsia="zh-CN"/>
        </w:rPr>
        <w:t>重视</w:t>
      </w:r>
      <w:r>
        <w:rPr>
          <w:rFonts w:hint="eastAsia" w:ascii="仿宋" w:hAnsi="仿宋" w:eastAsia="仿宋" w:cs="仿宋"/>
          <w:color w:val="333333"/>
          <w:sz w:val="32"/>
          <w:szCs w:val="32"/>
        </w:rPr>
        <w:t>宣传引导。充分利用</w:t>
      </w:r>
      <w:r>
        <w:rPr>
          <w:rFonts w:hint="eastAsia" w:ascii="仿宋" w:hAnsi="仿宋" w:eastAsia="仿宋" w:cs="仿宋"/>
          <w:color w:val="333333"/>
          <w:sz w:val="32"/>
          <w:szCs w:val="32"/>
          <w:lang w:eastAsia="zh-CN"/>
        </w:rPr>
        <w:t>发放</w:t>
      </w:r>
      <w:r>
        <w:rPr>
          <w:rFonts w:hint="eastAsia" w:ascii="仿宋" w:hAnsi="仿宋" w:eastAsia="仿宋" w:cs="仿宋"/>
          <w:color w:val="333333"/>
          <w:sz w:val="32"/>
          <w:szCs w:val="32"/>
        </w:rPr>
        <w:t>宣传册、张贴横幅</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微信</w:t>
      </w:r>
      <w:r>
        <w:rPr>
          <w:rFonts w:hint="eastAsia" w:ascii="仿宋" w:hAnsi="仿宋" w:eastAsia="仿宋" w:cs="仿宋"/>
          <w:color w:val="333333"/>
          <w:sz w:val="32"/>
          <w:szCs w:val="32"/>
          <w:lang w:eastAsia="zh-CN"/>
        </w:rPr>
        <w:t>群转发</w:t>
      </w:r>
      <w:r>
        <w:rPr>
          <w:rFonts w:hint="eastAsia" w:ascii="仿宋" w:hAnsi="仿宋" w:eastAsia="仿宋" w:cs="仿宋"/>
          <w:color w:val="333333"/>
          <w:sz w:val="32"/>
          <w:szCs w:val="32"/>
        </w:rPr>
        <w:t>等形式，宣传好经验、好做法、好典型，增强群众参与建设美丽乡村的自豪感、荣誉感，营造浓厚氛围。二要</w:t>
      </w:r>
      <w:r>
        <w:rPr>
          <w:rFonts w:hint="eastAsia" w:ascii="仿宋" w:hAnsi="仿宋" w:eastAsia="仿宋" w:cs="仿宋"/>
          <w:color w:val="333333"/>
          <w:sz w:val="32"/>
          <w:szCs w:val="32"/>
          <w:lang w:eastAsia="zh-CN"/>
        </w:rPr>
        <w:t>加大</w:t>
      </w:r>
      <w:r>
        <w:rPr>
          <w:rFonts w:hint="eastAsia" w:ascii="仿宋" w:hAnsi="仿宋" w:eastAsia="仿宋" w:cs="仿宋"/>
          <w:color w:val="333333"/>
          <w:sz w:val="32"/>
          <w:szCs w:val="32"/>
        </w:rPr>
        <w:t>资金投入。建立“政府主导、社会参与、</w:t>
      </w:r>
      <w:r>
        <w:rPr>
          <w:rFonts w:hint="eastAsia" w:ascii="仿宋" w:hAnsi="仿宋" w:eastAsia="仿宋" w:cs="仿宋"/>
          <w:color w:val="333333"/>
          <w:sz w:val="32"/>
          <w:szCs w:val="32"/>
          <w:lang w:eastAsia="zh-CN"/>
        </w:rPr>
        <w:t>群众</w:t>
      </w:r>
      <w:r>
        <w:rPr>
          <w:rFonts w:hint="eastAsia" w:ascii="仿宋" w:hAnsi="仿宋" w:eastAsia="仿宋" w:cs="仿宋"/>
          <w:color w:val="333333"/>
          <w:sz w:val="32"/>
          <w:szCs w:val="32"/>
        </w:rPr>
        <w:t>自筹”的多渠道投入机制，</w:t>
      </w:r>
      <w:r>
        <w:rPr>
          <w:rFonts w:hint="eastAsia" w:ascii="仿宋" w:hAnsi="仿宋" w:eastAsia="仿宋" w:cs="仿宋"/>
          <w:color w:val="333333"/>
          <w:sz w:val="32"/>
          <w:szCs w:val="32"/>
          <w:lang w:eastAsia="zh-CN"/>
        </w:rPr>
        <w:t>联系动员爱心人士，</w:t>
      </w:r>
      <w:r>
        <w:rPr>
          <w:rFonts w:hint="eastAsia" w:ascii="仿宋" w:hAnsi="仿宋" w:eastAsia="仿宋" w:cs="仿宋"/>
          <w:color w:val="333333"/>
          <w:sz w:val="32"/>
          <w:szCs w:val="32"/>
        </w:rPr>
        <w:t>拓宽资金渠道，不断完善农村人居环境公共</w:t>
      </w:r>
      <w:r>
        <w:rPr>
          <w:rFonts w:hint="eastAsia" w:ascii="仿宋" w:hAnsi="仿宋" w:eastAsia="仿宋" w:cs="仿宋"/>
          <w:color w:val="333333"/>
          <w:sz w:val="32"/>
          <w:szCs w:val="32"/>
          <w:lang w:eastAsia="zh-CN"/>
        </w:rPr>
        <w:t>服务</w:t>
      </w:r>
      <w:r>
        <w:rPr>
          <w:rFonts w:hint="eastAsia" w:ascii="仿宋" w:hAnsi="仿宋" w:eastAsia="仿宋" w:cs="仿宋"/>
          <w:color w:val="333333"/>
          <w:sz w:val="32"/>
          <w:szCs w:val="32"/>
        </w:rPr>
        <w:t>设施。三要强化集中治理。细化工作措施，</w:t>
      </w:r>
      <w:r>
        <w:rPr>
          <w:rFonts w:hint="eastAsia" w:ascii="仿宋" w:hAnsi="仿宋" w:eastAsia="仿宋" w:cs="仿宋"/>
          <w:color w:val="333333"/>
          <w:sz w:val="32"/>
          <w:szCs w:val="32"/>
          <w:lang w:eastAsia="zh-CN"/>
        </w:rPr>
        <w:t>村庄内农户家都要纳入管理，</w:t>
      </w:r>
      <w:r>
        <w:rPr>
          <w:rFonts w:hint="eastAsia" w:ascii="仿宋" w:hAnsi="仿宋" w:eastAsia="仿宋" w:cs="仿宋"/>
          <w:color w:val="333333"/>
          <w:sz w:val="32"/>
          <w:szCs w:val="32"/>
        </w:rPr>
        <w:t>开展集中整治行动，对影响村容村貌、道路环境各类杂物进行集中清理。四要建立长效机制。将农村人居环境整治纳入常态化管理体系，</w:t>
      </w:r>
      <w:r>
        <w:rPr>
          <w:rFonts w:hint="eastAsia" w:ascii="仿宋" w:hAnsi="仿宋" w:eastAsia="仿宋" w:cs="仿宋"/>
          <w:color w:val="333333"/>
          <w:sz w:val="32"/>
          <w:szCs w:val="32"/>
          <w:lang w:eastAsia="zh-CN"/>
        </w:rPr>
        <w:t>评选“星级文明户”，进行光荣榜公示，</w:t>
      </w:r>
      <w:r>
        <w:rPr>
          <w:rFonts w:hint="eastAsia" w:ascii="仿宋" w:hAnsi="仿宋" w:eastAsia="仿宋" w:cs="仿宋"/>
          <w:color w:val="333333"/>
          <w:sz w:val="32"/>
          <w:szCs w:val="32"/>
        </w:rPr>
        <w:t>完善综合协调、监督检查、责任考核、村民自治等一系列保障机制，确保实现工作常态长效推进</w:t>
      </w:r>
      <w:r>
        <w:rPr>
          <w:rFonts w:hint="eastAsia" w:ascii="仿宋" w:hAnsi="仿宋" w:eastAsia="仿宋" w:cs="仿宋"/>
          <w:color w:val="333333"/>
          <w:sz w:val="32"/>
          <w:szCs w:val="32"/>
          <w:lang w:eastAsia="zh-CN"/>
        </w:rPr>
        <w:t>。</w:t>
      </w:r>
    </w:p>
    <w:p>
      <w:pPr>
        <w:ind w:firstLine="640" w:firstLineChars="200"/>
        <w:rPr>
          <w:rFonts w:hint="eastAsia" w:ascii="仿宋" w:hAnsi="仿宋" w:eastAsia="仿宋" w:cs="仿宋"/>
          <w:color w:val="333333"/>
          <w:sz w:val="32"/>
          <w:szCs w:val="32"/>
          <w:lang w:eastAsia="zh-CN"/>
        </w:rPr>
      </w:pPr>
      <w:bookmarkStart w:id="0" w:name="_GoBack"/>
      <w:bookmarkEnd w:id="0"/>
      <w:r>
        <w:rPr>
          <w:rFonts w:hint="eastAsia" w:ascii="仿宋" w:hAnsi="仿宋" w:eastAsia="仿宋" w:cs="仿宋"/>
          <w:color w:val="333333"/>
          <w:sz w:val="32"/>
          <w:szCs w:val="32"/>
          <w:lang w:eastAsia="zh-CN"/>
        </w:rPr>
        <w:drawing>
          <wp:inline distT="0" distB="0" distL="114300" distR="114300">
            <wp:extent cx="4505325" cy="3379470"/>
            <wp:effectExtent l="0" t="0" r="9525" b="11430"/>
            <wp:docPr id="4" name="图片 4" descr="e5418249375a7ab452eaca7b02a1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5418249375a7ab452eaca7b02a1aaa"/>
                    <pic:cNvPicPr>
                      <a:picLocks noChangeAspect="1"/>
                    </pic:cNvPicPr>
                  </pic:nvPicPr>
                  <pic:blipFill>
                    <a:blip r:embed="rId6"/>
                    <a:stretch>
                      <a:fillRect/>
                    </a:stretch>
                  </pic:blipFill>
                  <pic:spPr>
                    <a:xfrm>
                      <a:off x="0" y="0"/>
                      <a:ext cx="4505325" cy="3379470"/>
                    </a:xfrm>
                    <a:prstGeom prst="rect">
                      <a:avLst/>
                    </a:prstGeom>
                  </pic:spPr>
                </pic:pic>
              </a:graphicData>
            </a:graphic>
          </wp:inline>
        </w:drawing>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drawing>
          <wp:inline distT="0" distB="0" distL="114300" distR="114300">
            <wp:extent cx="4577715" cy="3136265"/>
            <wp:effectExtent l="0" t="0" r="13335" b="6985"/>
            <wp:docPr id="5" name="图片 5" descr="张刘村生态宜居环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张刘村生态宜居环境"/>
                    <pic:cNvPicPr>
                      <a:picLocks noChangeAspect="1"/>
                    </pic:cNvPicPr>
                  </pic:nvPicPr>
                  <pic:blipFill>
                    <a:blip r:embed="rId7"/>
                    <a:srcRect t="4721" b="3934"/>
                    <a:stretch>
                      <a:fillRect/>
                    </a:stretch>
                  </pic:blipFill>
                  <pic:spPr>
                    <a:xfrm>
                      <a:off x="0" y="0"/>
                      <a:ext cx="4577715" cy="3136265"/>
                    </a:xfrm>
                    <a:prstGeom prst="rect">
                      <a:avLst/>
                    </a:prstGeom>
                  </pic:spPr>
                </pic:pic>
              </a:graphicData>
            </a:graphic>
          </wp:inline>
        </w:drawing>
      </w:r>
    </w:p>
    <w:p>
      <w:pPr>
        <w:ind w:firstLine="672" w:firstLineChars="200"/>
        <w:rPr>
          <w:rFonts w:hint="eastAsia" w:ascii="仿宋" w:hAnsi="仿宋" w:eastAsia="仿宋" w:cs="仿宋"/>
          <w:color w:val="333333"/>
          <w:sz w:val="32"/>
          <w:szCs w:val="32"/>
          <w:lang w:eastAsia="zh-CN"/>
        </w:rPr>
      </w:pPr>
      <w:r>
        <w:rPr>
          <w:rFonts w:hint="eastAsia" w:ascii="仿宋" w:hAnsi="仿宋" w:eastAsia="仿宋" w:cs="仿宋"/>
          <w:i w:val="0"/>
          <w:caps w:val="0"/>
          <w:color w:val="333333"/>
          <w:spacing w:val="8"/>
          <w:sz w:val="32"/>
          <w:szCs w:val="32"/>
          <w:shd w:val="clear" w:fill="FFFFFF"/>
          <w:lang w:eastAsia="zh-CN"/>
        </w:rPr>
        <w:t>镇党委书记孙建文表示，将</w:t>
      </w:r>
      <w:r>
        <w:rPr>
          <w:rFonts w:hint="eastAsia" w:ascii="仿宋" w:hAnsi="仿宋" w:eastAsia="仿宋" w:cs="仿宋"/>
          <w:i w:val="0"/>
          <w:caps w:val="0"/>
          <w:color w:val="333333"/>
          <w:spacing w:val="8"/>
          <w:sz w:val="32"/>
          <w:szCs w:val="32"/>
          <w:shd w:val="clear" w:fill="FFFFFF"/>
        </w:rPr>
        <w:t>认真</w:t>
      </w:r>
      <w:r>
        <w:rPr>
          <w:rFonts w:hint="eastAsia" w:ascii="仿宋" w:hAnsi="仿宋" w:eastAsia="仿宋" w:cs="仿宋"/>
          <w:i w:val="0"/>
          <w:caps w:val="0"/>
          <w:color w:val="333333"/>
          <w:spacing w:val="8"/>
          <w:sz w:val="32"/>
          <w:szCs w:val="32"/>
          <w:shd w:val="clear" w:fill="FFFFFF"/>
          <w:lang w:eastAsia="zh-CN"/>
        </w:rPr>
        <w:t>研究</w:t>
      </w:r>
      <w:r>
        <w:rPr>
          <w:rFonts w:hint="eastAsia" w:ascii="仿宋" w:hAnsi="仿宋" w:eastAsia="仿宋" w:cs="仿宋"/>
          <w:i w:val="0"/>
          <w:caps w:val="0"/>
          <w:color w:val="333333"/>
          <w:spacing w:val="8"/>
          <w:sz w:val="32"/>
          <w:szCs w:val="32"/>
          <w:shd w:val="clear" w:fill="FFFFFF"/>
        </w:rPr>
        <w:t>人大代表的意见</w:t>
      </w:r>
      <w:r>
        <w:rPr>
          <w:rFonts w:hint="eastAsia" w:ascii="仿宋" w:hAnsi="仿宋" w:eastAsia="仿宋" w:cs="仿宋"/>
          <w:i w:val="0"/>
          <w:caps w:val="0"/>
          <w:color w:val="333333"/>
          <w:spacing w:val="8"/>
          <w:sz w:val="32"/>
          <w:szCs w:val="32"/>
          <w:shd w:val="clear" w:fill="FFFFFF"/>
          <w:lang w:eastAsia="zh-CN"/>
        </w:rPr>
        <w:t>建议，并强化政府部门对问题的整改落实，早日实现生态易居美丽人居环境。希望人大代表立足岗位，积极履职，主动作为，投身乡村振兴主战场，为万冢镇高质量跨越发展贡献人大代表的智慧和力量。</w:t>
      </w:r>
    </w:p>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2BAFEBF6-75E2-47CA-A86A-6ED55101D5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4772E"/>
    <w:rsid w:val="0DC94C18"/>
    <w:rsid w:val="1634772E"/>
    <w:rsid w:val="2569707F"/>
    <w:rsid w:val="2FEE3F42"/>
    <w:rsid w:val="3E786A31"/>
    <w:rsid w:val="3EED1755"/>
    <w:rsid w:val="404F4329"/>
    <w:rsid w:val="40A447C4"/>
    <w:rsid w:val="513318F0"/>
    <w:rsid w:val="52E8543D"/>
    <w:rsid w:val="5B402643"/>
    <w:rsid w:val="655A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2020-08-05T03:35:00Z</dcterms:created>
  <dc:creator>戒骄戒躁</dc:creator>
  <cp:lastModifiedBy>戒骄戒躁</cp:lastModifiedBy>
  <dcterms:modified xsi:type="dcterms:W3CDTF">2020-08-07T02:42:23Z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