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themeColor="text1"/>
        </w:rPr>
      </w:pPr>
    </w:p>
    <w:p>
      <w:pPr>
        <w:pStyle w:val="2"/>
        <w:jc w:val="center"/>
        <w:rPr>
          <w:rFonts w:hint="eastAsia" w:asciiTheme="majorEastAsia" w:hAnsiTheme="majorEastAsia" w:eastAsiaTheme="majorEastAsia" w:cstheme="majorEastAsia"/>
          <w:color w:val="000000" w:themeColor="text1"/>
          <w:sz w:val="44"/>
          <w:szCs w:val="44"/>
          <w:lang w:val="en-US" w:eastAsia="zh-CN"/>
        </w:rPr>
      </w:pPr>
      <w:r>
        <w:rPr>
          <w:rFonts w:hint="eastAsia" w:asciiTheme="majorEastAsia" w:hAnsiTheme="majorEastAsia" w:eastAsiaTheme="majorEastAsia" w:cstheme="majorEastAsia"/>
          <w:color w:val="000000" w:themeColor="text1"/>
          <w:sz w:val="44"/>
          <w:szCs w:val="44"/>
        </w:rPr>
        <w:t>韩陵监管所20</w:t>
      </w:r>
      <w:r>
        <w:rPr>
          <w:rFonts w:hint="eastAsia" w:asciiTheme="majorEastAsia" w:hAnsiTheme="majorEastAsia" w:eastAsiaTheme="majorEastAsia" w:cstheme="majorEastAsia"/>
          <w:color w:val="000000" w:themeColor="text1"/>
          <w:sz w:val="44"/>
          <w:szCs w:val="44"/>
          <w:lang w:val="en-US" w:eastAsia="zh-CN"/>
        </w:rPr>
        <w:t>20年工作总结</w:t>
      </w:r>
    </w:p>
    <w:p>
      <w:pPr>
        <w:widowControl/>
        <w:ind w:firstLine="480"/>
        <w:rPr>
          <w:rFonts w:ascii="仿宋" w:hAnsi="仿宋" w:eastAsia="仿宋" w:cs="Tahoma"/>
          <w:color w:val="000000" w:themeColor="text1"/>
          <w:kern w:val="0"/>
          <w:sz w:val="32"/>
          <w:szCs w:val="32"/>
        </w:rPr>
      </w:pP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20</w:t>
      </w:r>
      <w:r>
        <w:rPr>
          <w:rFonts w:hint="eastAsia" w:asciiTheme="minorEastAsia" w:hAnsiTheme="minorEastAsia" w:eastAsiaTheme="minorEastAsia" w:cstheme="minorEastAsia"/>
          <w:b w:val="0"/>
          <w:bCs w:val="0"/>
          <w:color w:val="000000" w:themeColor="text1"/>
          <w:kern w:val="0"/>
          <w:sz w:val="32"/>
          <w:szCs w:val="32"/>
          <w:lang w:val="en-US" w:eastAsia="zh-CN"/>
        </w:rPr>
        <w:t>20</w:t>
      </w:r>
      <w:r>
        <w:rPr>
          <w:rFonts w:hint="eastAsia" w:asciiTheme="minorEastAsia" w:hAnsiTheme="minorEastAsia" w:eastAsiaTheme="minorEastAsia" w:cstheme="minorEastAsia"/>
          <w:b w:val="0"/>
          <w:bCs w:val="0"/>
          <w:color w:val="000000" w:themeColor="text1"/>
          <w:kern w:val="0"/>
          <w:sz w:val="32"/>
          <w:szCs w:val="32"/>
        </w:rPr>
        <w:t>年元月份以来，韩陵</w:t>
      </w:r>
      <w:r>
        <w:rPr>
          <w:rFonts w:hint="eastAsia" w:asciiTheme="minorEastAsia" w:hAnsiTheme="minorEastAsia" w:eastAsiaTheme="minorEastAsia" w:cstheme="minorEastAsia"/>
          <w:b w:val="0"/>
          <w:bCs w:val="0"/>
          <w:color w:val="000000" w:themeColor="text1"/>
          <w:kern w:val="0"/>
          <w:sz w:val="32"/>
          <w:szCs w:val="32"/>
          <w:lang w:eastAsia="zh-CN"/>
        </w:rPr>
        <w:t>监管所</w:t>
      </w:r>
      <w:r>
        <w:rPr>
          <w:rFonts w:hint="eastAsia" w:asciiTheme="minorEastAsia" w:hAnsiTheme="minorEastAsia" w:eastAsiaTheme="minorEastAsia" w:cstheme="minorEastAsia"/>
          <w:b w:val="0"/>
          <w:bCs w:val="0"/>
          <w:color w:val="000000" w:themeColor="text1"/>
          <w:kern w:val="0"/>
          <w:sz w:val="32"/>
          <w:szCs w:val="32"/>
        </w:rPr>
        <w:t>在县委、县政府</w:t>
      </w:r>
      <w:r>
        <w:rPr>
          <w:rFonts w:hint="eastAsia" w:asciiTheme="minorEastAsia" w:hAnsiTheme="minorEastAsia" w:eastAsiaTheme="minorEastAsia" w:cstheme="minorEastAsia"/>
          <w:b w:val="0"/>
          <w:bCs w:val="0"/>
          <w:color w:val="000000" w:themeColor="text1"/>
          <w:kern w:val="0"/>
          <w:sz w:val="32"/>
          <w:szCs w:val="32"/>
          <w:lang w:eastAsia="zh-CN"/>
        </w:rPr>
        <w:t>、镇委镇政府</w:t>
      </w:r>
      <w:r>
        <w:rPr>
          <w:rFonts w:hint="eastAsia" w:asciiTheme="minorEastAsia" w:hAnsiTheme="minorEastAsia" w:eastAsiaTheme="minorEastAsia" w:cstheme="minorEastAsia"/>
          <w:b w:val="0"/>
          <w:bCs w:val="0"/>
          <w:color w:val="000000" w:themeColor="text1"/>
          <w:kern w:val="0"/>
          <w:sz w:val="32"/>
          <w:szCs w:val="32"/>
        </w:rPr>
        <w:t>的正确领导下和县局具体业务指导</w:t>
      </w:r>
      <w:r>
        <w:rPr>
          <w:rFonts w:hint="eastAsia" w:asciiTheme="minorEastAsia" w:hAnsiTheme="minorEastAsia" w:eastAsiaTheme="minorEastAsia" w:cstheme="minorEastAsia"/>
          <w:b w:val="0"/>
          <w:bCs w:val="0"/>
          <w:color w:val="000000" w:themeColor="text1"/>
          <w:sz w:val="32"/>
          <w:szCs w:val="32"/>
        </w:rPr>
        <w:t>下</w:t>
      </w:r>
      <w:r>
        <w:rPr>
          <w:rFonts w:hint="eastAsia" w:asciiTheme="minorEastAsia" w:hAnsiTheme="minorEastAsia" w:eastAsiaTheme="minorEastAsia" w:cstheme="minorEastAsia"/>
          <w:b w:val="0"/>
          <w:bCs w:val="0"/>
          <w:color w:val="000000" w:themeColor="text1"/>
          <w:kern w:val="0"/>
          <w:sz w:val="32"/>
          <w:szCs w:val="32"/>
        </w:rPr>
        <w:t>，以全镇人民群众饮食用药安全为中心，</w:t>
      </w:r>
      <w:r>
        <w:rPr>
          <w:rFonts w:hint="eastAsia" w:asciiTheme="minorEastAsia" w:hAnsiTheme="minorEastAsia" w:eastAsiaTheme="minorEastAsia" w:cstheme="minorEastAsia"/>
          <w:b w:val="0"/>
          <w:bCs w:val="0"/>
          <w:color w:val="000000" w:themeColor="text1"/>
          <w:sz w:val="32"/>
          <w:szCs w:val="32"/>
        </w:rPr>
        <w:t>以保障人民群众的饮食安全为目标，</w:t>
      </w:r>
      <w:r>
        <w:rPr>
          <w:rFonts w:hint="eastAsia" w:asciiTheme="minorEastAsia" w:hAnsiTheme="minorEastAsia" w:eastAsiaTheme="minorEastAsia" w:cstheme="minorEastAsia"/>
          <w:b w:val="0"/>
          <w:bCs w:val="0"/>
          <w:color w:val="000000" w:themeColor="text1"/>
          <w:kern w:val="0"/>
          <w:sz w:val="32"/>
          <w:szCs w:val="32"/>
        </w:rPr>
        <w:t>努力做到执法规范化、管理科学化、工作标准化、宣传经常化，</w:t>
      </w:r>
      <w:r>
        <w:rPr>
          <w:rFonts w:hint="eastAsia" w:asciiTheme="minorEastAsia" w:hAnsiTheme="minorEastAsia" w:eastAsiaTheme="minorEastAsia" w:cstheme="minorEastAsia"/>
          <w:b w:val="0"/>
          <w:bCs w:val="0"/>
          <w:color w:val="000000" w:themeColor="text1"/>
          <w:sz w:val="32"/>
          <w:szCs w:val="32"/>
        </w:rPr>
        <w:t>认真贯彻落实上级文件精神，深入开展食品、药品安全专项整治工作，切实净化市场和消费环境，</w:t>
      </w:r>
      <w:r>
        <w:rPr>
          <w:rFonts w:hint="eastAsia" w:asciiTheme="minorEastAsia" w:hAnsiTheme="minorEastAsia" w:eastAsiaTheme="minorEastAsia" w:cstheme="minorEastAsia"/>
          <w:b w:val="0"/>
          <w:bCs w:val="0"/>
          <w:color w:val="000000" w:themeColor="text1"/>
          <w:kern w:val="0"/>
          <w:sz w:val="32"/>
          <w:szCs w:val="32"/>
        </w:rPr>
        <w:t>较好地完成了县局布置的各项工作任务，</w:t>
      </w:r>
      <w:r>
        <w:rPr>
          <w:rFonts w:hint="eastAsia" w:asciiTheme="minorEastAsia" w:hAnsiTheme="minorEastAsia" w:eastAsiaTheme="minorEastAsia" w:cstheme="minorEastAsia"/>
          <w:b w:val="0"/>
          <w:bCs w:val="0"/>
          <w:color w:val="000000" w:themeColor="text1"/>
          <w:sz w:val="32"/>
          <w:szCs w:val="32"/>
        </w:rPr>
        <w:t>进一步提高了全镇食品、药品安全水平，确保了广大人民群众“舌尖上”的安全。</w:t>
      </w:r>
      <w:r>
        <w:rPr>
          <w:rFonts w:hint="eastAsia" w:asciiTheme="minorEastAsia" w:hAnsiTheme="minorEastAsia" w:eastAsiaTheme="minorEastAsia" w:cstheme="minorEastAsia"/>
          <w:b w:val="0"/>
          <w:bCs w:val="0"/>
          <w:color w:val="000000" w:themeColor="text1"/>
          <w:kern w:val="0"/>
          <w:sz w:val="32"/>
          <w:szCs w:val="32"/>
        </w:rPr>
        <w:t>现将全年工作情况总结如下：</w:t>
      </w:r>
    </w:p>
    <w:p>
      <w:pPr>
        <w:widowControl/>
        <w:ind w:firstLine="643" w:firstLineChars="200"/>
        <w:rPr>
          <w:rFonts w:hint="eastAsia" w:asciiTheme="minorEastAsia" w:hAnsiTheme="minorEastAsia" w:eastAsiaTheme="minorEastAsia" w:cstheme="minorEastAsia"/>
          <w:b/>
          <w:bCs/>
          <w:color w:val="000000" w:themeColor="text1"/>
          <w:kern w:val="0"/>
          <w:sz w:val="32"/>
          <w:szCs w:val="32"/>
        </w:rPr>
      </w:pPr>
      <w:r>
        <w:rPr>
          <w:rFonts w:hint="eastAsia" w:asciiTheme="minorEastAsia" w:hAnsiTheme="minorEastAsia" w:eastAsiaTheme="minorEastAsia" w:cstheme="minorEastAsia"/>
          <w:b/>
          <w:bCs/>
          <w:color w:val="000000" w:themeColor="text1"/>
          <w:kern w:val="0"/>
          <w:sz w:val="32"/>
          <w:szCs w:val="32"/>
        </w:rPr>
        <w:t>一、主要工作开展情况</w:t>
      </w:r>
    </w:p>
    <w:p>
      <w:pPr>
        <w:pStyle w:val="6"/>
        <w:spacing w:before="0" w:beforeAutospacing="0" w:after="0" w:afterAutospacing="0"/>
        <w:ind w:firstLine="627" w:firstLineChars="196"/>
        <w:jc w:val="both"/>
        <w:rPr>
          <w:rFonts w:hint="eastAsia" w:asciiTheme="minorEastAsia" w:hAnsiTheme="minorEastAsia" w:eastAsiaTheme="minorEastAsia" w:cstheme="minorEastAsia"/>
          <w:b w:val="0"/>
          <w:bCs w:val="0"/>
          <w:color w:val="000000" w:themeColor="text1"/>
          <w:sz w:val="32"/>
          <w:szCs w:val="32"/>
        </w:rPr>
      </w:pPr>
      <w:r>
        <w:rPr>
          <w:rStyle w:val="9"/>
          <w:rFonts w:hint="eastAsia" w:asciiTheme="minorEastAsia" w:hAnsiTheme="minorEastAsia" w:eastAsiaTheme="minorEastAsia" w:cstheme="minorEastAsia"/>
          <w:b w:val="0"/>
          <w:bCs w:val="0"/>
          <w:color w:val="000000" w:themeColor="text1"/>
          <w:sz w:val="32"/>
          <w:szCs w:val="32"/>
        </w:rPr>
        <w:t>（一）加强学习，强化管理，着力提高监管队伍素质</w:t>
      </w:r>
    </w:p>
    <w:p>
      <w:pPr>
        <w:pStyle w:val="6"/>
        <w:spacing w:before="0" w:beforeAutospacing="0" w:after="0" w:afterAutospacing="0"/>
        <w:ind w:firstLine="627" w:firstLineChars="196"/>
        <w:jc w:val="both"/>
        <w:rPr>
          <w:rFonts w:hint="eastAsia" w:asciiTheme="minorEastAsia" w:hAnsiTheme="minorEastAsia" w:eastAsiaTheme="minorEastAsia" w:cstheme="minorEastAsia"/>
          <w:b w:val="0"/>
          <w:bCs w:val="0"/>
          <w:color w:val="000000" w:themeColor="text1"/>
          <w:sz w:val="32"/>
          <w:szCs w:val="32"/>
        </w:rPr>
      </w:pPr>
      <w:r>
        <w:rPr>
          <w:rStyle w:val="9"/>
          <w:rFonts w:hint="eastAsia" w:asciiTheme="minorEastAsia" w:hAnsiTheme="minorEastAsia" w:eastAsiaTheme="minorEastAsia" w:cstheme="minorEastAsia"/>
          <w:b w:val="0"/>
          <w:bCs w:val="0"/>
          <w:color w:val="000000" w:themeColor="text1"/>
          <w:sz w:val="32"/>
          <w:szCs w:val="32"/>
        </w:rPr>
        <w:t>1、强化培训，实行执法人员培训学习制度</w:t>
      </w:r>
    </w:p>
    <w:p>
      <w:pPr>
        <w:pStyle w:val="6"/>
        <w:spacing w:before="0" w:beforeAutospacing="0" w:after="0" w:afterAutospacing="0"/>
        <w:jc w:val="both"/>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　　今年以来，韩陵监管所非常重视工作人员学习培训：每月底集中全体人员进行业务及法律法规学习；每周一下午到崔家桥所集中开会，学习领会县局会议精神，安排每周工作任务；开展了农村食品安全信息员、集体聚餐食品安全工作培训会，开展并组织食品经营户多次参加食品安全管理“6S”学习培训会。通过培训，全体人员业务水平和执法能力得到了提高。</w:t>
      </w:r>
    </w:p>
    <w:p>
      <w:pPr>
        <w:pStyle w:val="6"/>
        <w:spacing w:before="0" w:beforeAutospacing="0" w:after="0" w:afterAutospacing="0"/>
        <w:ind w:firstLine="627" w:firstLineChars="196"/>
        <w:jc w:val="both"/>
        <w:rPr>
          <w:rFonts w:hint="eastAsia" w:asciiTheme="minorEastAsia" w:hAnsiTheme="minorEastAsia" w:eastAsiaTheme="minorEastAsia" w:cstheme="minorEastAsia"/>
          <w:b w:val="0"/>
          <w:bCs w:val="0"/>
          <w:color w:val="000000" w:themeColor="text1"/>
          <w:sz w:val="32"/>
          <w:szCs w:val="32"/>
        </w:rPr>
      </w:pPr>
      <w:r>
        <w:rPr>
          <w:rStyle w:val="9"/>
          <w:rFonts w:hint="eastAsia" w:asciiTheme="minorEastAsia" w:hAnsiTheme="minorEastAsia" w:eastAsiaTheme="minorEastAsia" w:cstheme="minorEastAsia"/>
          <w:b w:val="0"/>
          <w:bCs w:val="0"/>
          <w:color w:val="000000" w:themeColor="text1"/>
          <w:sz w:val="32"/>
          <w:szCs w:val="32"/>
        </w:rPr>
        <w:t>2、规范行为，落实党风廉政责任</w:t>
      </w:r>
    </w:p>
    <w:p>
      <w:pPr>
        <w:pStyle w:val="6"/>
        <w:spacing w:before="0" w:beforeAutospacing="0" w:after="0" w:afterAutospacing="0"/>
        <w:ind w:firstLine="640" w:firstLineChars="200"/>
        <w:jc w:val="both"/>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 xml:space="preserve">加强预防腐败体系建设，深入开展党风廉政建设。认真贯彻落实中纪委八项规定，坚持标本兼治、综合治理、惩防并举、注重预防的工作方针，认真学习各级党委、政府有关纠风、廉政建设、预防腐败的文件精神，增强反腐倡廉建设的责任感和自觉性，筑牢思想防线。 </w:t>
      </w:r>
    </w:p>
    <w:p>
      <w:pPr>
        <w:pStyle w:val="6"/>
        <w:spacing w:before="0" w:beforeAutospacing="0" w:after="0" w:afterAutospacing="0"/>
        <w:jc w:val="both"/>
        <w:rPr>
          <w:rFonts w:hint="eastAsia" w:asciiTheme="minorEastAsia" w:hAnsiTheme="minorEastAsia" w:eastAsiaTheme="minorEastAsia" w:cstheme="minorEastAsia"/>
          <w:b w:val="0"/>
          <w:bCs w:val="0"/>
          <w:color w:val="000000" w:themeColor="text1"/>
          <w:sz w:val="32"/>
          <w:szCs w:val="32"/>
        </w:rPr>
      </w:pPr>
      <w:r>
        <w:rPr>
          <w:rStyle w:val="9"/>
          <w:rFonts w:hint="eastAsia" w:asciiTheme="minorEastAsia" w:hAnsiTheme="minorEastAsia" w:eastAsiaTheme="minorEastAsia" w:cstheme="minorEastAsia"/>
          <w:b w:val="0"/>
          <w:bCs w:val="0"/>
          <w:color w:val="000000" w:themeColor="text1"/>
          <w:sz w:val="32"/>
          <w:szCs w:val="32"/>
        </w:rPr>
        <w:t>　</w:t>
      </w:r>
      <w:r>
        <w:rPr>
          <w:rStyle w:val="9"/>
          <w:rFonts w:hint="eastAsia" w:asciiTheme="minorEastAsia" w:hAnsiTheme="minorEastAsia" w:eastAsiaTheme="minorEastAsia" w:cstheme="minorEastAsia"/>
          <w:b w:val="0"/>
          <w:bCs w:val="0"/>
          <w:color w:val="000000" w:themeColor="text1"/>
          <w:sz w:val="32"/>
          <w:szCs w:val="32"/>
          <w:lang w:val="en-US" w:eastAsia="zh-CN"/>
        </w:rPr>
        <w:t xml:space="preserve"> </w:t>
      </w:r>
      <w:r>
        <w:rPr>
          <w:rFonts w:hint="eastAsia" w:asciiTheme="minorEastAsia" w:hAnsiTheme="minorEastAsia" w:eastAsiaTheme="minorEastAsia" w:cstheme="minorEastAsia"/>
          <w:b w:val="0"/>
          <w:bCs w:val="0"/>
          <w:color w:val="000000" w:themeColor="text1"/>
          <w:sz w:val="32"/>
          <w:szCs w:val="32"/>
        </w:rPr>
        <w:t>（二）加大食品药品安全宣传教育，营造监管良好氛围</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针对食品市场监管工作中的热点、难点问题，年初明确了宣传主题、宣传重点、宣传内容、宣传形式。一是通过开展“3.15”主题宣传活动，将食品安全知识现场宣传给群众；二是开展食品安全周宣传活动，将局里编印的食品安全知识传单，给群众发放；四是开展夏季高温季节食品安全宣传活动；五是开展保健食品“五进活动”，通过进乡村、进社区、进校园、进超市等渠道，给广大人民群众科普保健食品常识。通过各种渠道宣传，进一步提升了群众的食品、药品安全意识，提升了全社会对食品、药品安全的关注。</w:t>
      </w:r>
    </w:p>
    <w:p>
      <w:pPr>
        <w:widowControl/>
        <w:ind w:firstLine="48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（三）建立健全了食品药品安全监管长效机制</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我所建立健全了责任网络体系和工作机制，把食品、药化市场监管由被动防范向主动监管转变，积极探索和实践科学监管、动态监管、事前监管、有效防范、处置及时的安全监管长效机制；按照“抓住重点，促进全面”的原则，强化对重点区域、重点单位、重点环节、重点品种的监管；集中时间，集中力量，分阶段开展食品市场集中整治活动；将监管关口前移，加强农村偏远地区食品、药品市场的监督检查力度，增加监督检查覆盖面和监督频次，消除监管死角。除了日常监管工作，今年我所配合崔家桥工商所对双随机一公开抽中单位进行了检查。</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（四）、积极开展快检、抽检工作</w:t>
      </w:r>
    </w:p>
    <w:p>
      <w:pPr>
        <w:widowControl/>
        <w:ind w:firstLine="640" w:firstLineChars="200"/>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1、每月对辖区内商户经营的蔬菜、面制品、肉制品等开展了快速检验工作，每月检测40批次。</w:t>
      </w:r>
    </w:p>
    <w:p>
      <w:pPr>
        <w:widowControl/>
        <w:ind w:firstLine="640" w:firstLineChars="200"/>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2、配合县局、第三方检验机构在辖区范围内开展了食品、药品抽检工作。今年以来共抽检食品</w:t>
      </w:r>
      <w:r>
        <w:rPr>
          <w:rFonts w:hint="eastAsia" w:asciiTheme="minorEastAsia" w:hAnsiTheme="minorEastAsia" w:eastAsiaTheme="minorEastAsia" w:cstheme="minorEastAsia"/>
          <w:b w:val="0"/>
          <w:bCs w:val="0"/>
          <w:color w:val="000000" w:themeColor="text1"/>
          <w:sz w:val="32"/>
          <w:szCs w:val="32"/>
          <w:lang w:val="en-US" w:eastAsia="zh-CN"/>
        </w:rPr>
        <w:t>85</w:t>
      </w:r>
      <w:r>
        <w:rPr>
          <w:rFonts w:hint="eastAsia" w:asciiTheme="minorEastAsia" w:hAnsiTheme="minorEastAsia" w:eastAsiaTheme="minorEastAsia" w:cstheme="minorEastAsia"/>
          <w:b w:val="0"/>
          <w:bCs w:val="0"/>
          <w:color w:val="000000" w:themeColor="text1"/>
          <w:sz w:val="32"/>
          <w:szCs w:val="32"/>
        </w:rPr>
        <w:t>个批次，药品</w:t>
      </w:r>
      <w:r>
        <w:rPr>
          <w:rFonts w:hint="eastAsia" w:asciiTheme="minorEastAsia" w:hAnsiTheme="minorEastAsia" w:eastAsiaTheme="minorEastAsia" w:cstheme="minorEastAsia"/>
          <w:b w:val="0"/>
          <w:bCs w:val="0"/>
          <w:color w:val="000000" w:themeColor="text1"/>
          <w:sz w:val="32"/>
          <w:szCs w:val="32"/>
          <w:lang w:val="en-US" w:eastAsia="zh-CN"/>
        </w:rPr>
        <w:t>5</w:t>
      </w:r>
      <w:r>
        <w:rPr>
          <w:rFonts w:hint="eastAsia" w:asciiTheme="minorEastAsia" w:hAnsiTheme="minorEastAsia" w:eastAsiaTheme="minorEastAsia" w:cstheme="minorEastAsia"/>
          <w:b w:val="0"/>
          <w:bCs w:val="0"/>
          <w:color w:val="000000" w:themeColor="text1"/>
          <w:sz w:val="32"/>
          <w:szCs w:val="32"/>
        </w:rPr>
        <w:t>个批次。</w:t>
      </w:r>
    </w:p>
    <w:p>
      <w:pPr>
        <w:pStyle w:val="6"/>
        <w:ind w:firstLine="640" w:firstLineChars="200"/>
        <w:rPr>
          <w:rFonts w:hint="eastAsia" w:asciiTheme="minorEastAsia" w:hAnsiTheme="minorEastAsia" w:eastAsiaTheme="minorEastAsia" w:cstheme="minorEastAsia"/>
          <w:b w:val="0"/>
          <w:bCs w:val="0"/>
          <w:color w:val="000000" w:themeColor="text1"/>
          <w:kern w:val="2"/>
          <w:sz w:val="32"/>
          <w:szCs w:val="32"/>
        </w:rPr>
      </w:pPr>
      <w:r>
        <w:rPr>
          <w:rFonts w:hint="eastAsia" w:asciiTheme="minorEastAsia" w:hAnsiTheme="minorEastAsia" w:eastAsiaTheme="minorEastAsia" w:cstheme="minorEastAsia"/>
          <w:b w:val="0"/>
          <w:bCs w:val="0"/>
          <w:color w:val="000000" w:themeColor="text1"/>
          <w:kern w:val="2"/>
          <w:sz w:val="32"/>
          <w:szCs w:val="32"/>
        </w:rPr>
        <w:t>（五）积极推进流通单位食品安全示范店、餐饮单位明厨亮灶示范店的申报工作及“6S”管理规范工作。</w:t>
      </w:r>
    </w:p>
    <w:p>
      <w:pPr>
        <w:pStyle w:val="6"/>
        <w:ind w:firstLine="640" w:firstLineChars="200"/>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kern w:val="2"/>
          <w:sz w:val="32"/>
          <w:szCs w:val="32"/>
        </w:rPr>
        <w:t>按照县局要求，不断加强食品安全示范店的规范工作，我所把“以点带面”作为指导准则，在辖区召开动员会，通过对其中示范店的标准化要求，来推动全行业的管理更上一个新台阶。严</w:t>
      </w:r>
      <w:r>
        <w:rPr>
          <w:rFonts w:hint="eastAsia" w:asciiTheme="minorEastAsia" w:hAnsiTheme="minorEastAsia" w:eastAsiaTheme="minorEastAsia" w:cstheme="minorEastAsia"/>
          <w:b w:val="0"/>
          <w:bCs w:val="0"/>
          <w:color w:val="000000" w:themeColor="text1"/>
          <w:sz w:val="32"/>
          <w:szCs w:val="32"/>
        </w:rPr>
        <w:t>格按照县局示范店标准要求来规范食品经营户，今年以来，我镇共规范申报</w:t>
      </w:r>
      <w:r>
        <w:rPr>
          <w:rFonts w:hint="eastAsia" w:asciiTheme="minorEastAsia" w:hAnsiTheme="minorEastAsia" w:eastAsiaTheme="minorEastAsia" w:cstheme="minorEastAsia"/>
          <w:b w:val="0"/>
          <w:bCs w:val="0"/>
          <w:color w:val="000000" w:themeColor="text1"/>
          <w:sz w:val="32"/>
          <w:szCs w:val="32"/>
          <w:lang w:eastAsia="zh-CN"/>
        </w:rPr>
        <w:t>市级</w:t>
      </w:r>
      <w:r>
        <w:rPr>
          <w:rFonts w:hint="eastAsia" w:asciiTheme="minorEastAsia" w:hAnsiTheme="minorEastAsia" w:eastAsiaTheme="minorEastAsia" w:cstheme="minorEastAsia"/>
          <w:b w:val="0"/>
          <w:bCs w:val="0"/>
          <w:color w:val="000000" w:themeColor="text1"/>
          <w:sz w:val="32"/>
          <w:szCs w:val="32"/>
        </w:rPr>
        <w:t>食品经营示范单位</w:t>
      </w:r>
      <w:r>
        <w:rPr>
          <w:rFonts w:hint="eastAsia" w:asciiTheme="minorEastAsia" w:hAnsiTheme="minorEastAsia" w:eastAsiaTheme="minorEastAsia" w:cstheme="minorEastAsia"/>
          <w:b w:val="0"/>
          <w:bCs w:val="0"/>
          <w:color w:val="000000" w:themeColor="text1"/>
          <w:sz w:val="32"/>
          <w:szCs w:val="32"/>
          <w:lang w:val="en-US" w:eastAsia="zh-CN"/>
        </w:rPr>
        <w:t>2</w:t>
      </w:r>
      <w:r>
        <w:rPr>
          <w:rFonts w:hint="eastAsia" w:asciiTheme="minorEastAsia" w:hAnsiTheme="minorEastAsia" w:eastAsiaTheme="minorEastAsia" w:cstheme="minorEastAsia"/>
          <w:b w:val="0"/>
          <w:bCs w:val="0"/>
          <w:color w:val="000000" w:themeColor="text1"/>
          <w:sz w:val="32"/>
          <w:szCs w:val="32"/>
        </w:rPr>
        <w:t>家、餐饮明厨亮灶示范单位3家、小作坊示范单位</w:t>
      </w:r>
      <w:r>
        <w:rPr>
          <w:rFonts w:hint="eastAsia" w:asciiTheme="minorEastAsia" w:hAnsiTheme="minorEastAsia" w:eastAsiaTheme="minorEastAsia" w:cstheme="minorEastAsia"/>
          <w:b w:val="0"/>
          <w:bCs w:val="0"/>
          <w:color w:val="000000" w:themeColor="text1"/>
          <w:sz w:val="32"/>
          <w:szCs w:val="32"/>
          <w:lang w:val="en-US" w:eastAsia="zh-CN"/>
        </w:rPr>
        <w:t>1</w:t>
      </w:r>
      <w:r>
        <w:rPr>
          <w:rFonts w:hint="eastAsia" w:asciiTheme="minorEastAsia" w:hAnsiTheme="minorEastAsia" w:eastAsiaTheme="minorEastAsia" w:cstheme="minorEastAsia"/>
          <w:b w:val="0"/>
          <w:bCs w:val="0"/>
          <w:color w:val="000000" w:themeColor="text1"/>
          <w:sz w:val="32"/>
          <w:szCs w:val="32"/>
        </w:rPr>
        <w:t>家；规范</w:t>
      </w:r>
      <w:r>
        <w:rPr>
          <w:rFonts w:hint="eastAsia" w:asciiTheme="minorEastAsia" w:hAnsiTheme="minorEastAsia" w:eastAsiaTheme="minorEastAsia" w:cstheme="minorEastAsia"/>
          <w:b w:val="0"/>
          <w:bCs w:val="0"/>
          <w:color w:val="000000" w:themeColor="text1"/>
          <w:kern w:val="2"/>
          <w:sz w:val="32"/>
          <w:szCs w:val="32"/>
        </w:rPr>
        <w:t>“6S”管理单位</w:t>
      </w:r>
      <w:r>
        <w:rPr>
          <w:rFonts w:hint="eastAsia" w:asciiTheme="minorEastAsia" w:hAnsiTheme="minorEastAsia" w:eastAsiaTheme="minorEastAsia" w:cstheme="minorEastAsia"/>
          <w:b w:val="0"/>
          <w:bCs w:val="0"/>
          <w:color w:val="000000" w:themeColor="text1"/>
          <w:kern w:val="2"/>
          <w:sz w:val="32"/>
          <w:szCs w:val="32"/>
          <w:lang w:val="en-US" w:eastAsia="zh-CN"/>
        </w:rPr>
        <w:t>84</w:t>
      </w:r>
      <w:r>
        <w:rPr>
          <w:rFonts w:hint="eastAsia" w:asciiTheme="minorEastAsia" w:hAnsiTheme="minorEastAsia" w:eastAsiaTheme="minorEastAsia" w:cstheme="minorEastAsia"/>
          <w:b w:val="0"/>
          <w:bCs w:val="0"/>
          <w:color w:val="000000" w:themeColor="text1"/>
          <w:kern w:val="2"/>
          <w:sz w:val="32"/>
          <w:szCs w:val="32"/>
        </w:rPr>
        <w:t>家。</w:t>
      </w:r>
    </w:p>
    <w:p>
      <w:pPr>
        <w:shd w:val="clear" w:color="auto" w:fill="FFFFFF"/>
        <w:jc w:val="left"/>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（六）积极开展各项专项检查</w:t>
      </w:r>
    </w:p>
    <w:p>
      <w:pPr>
        <w:shd w:val="clear" w:color="auto" w:fill="FFFFFF"/>
        <w:ind w:firstLine="640" w:firstLineChars="200"/>
        <w:jc w:val="left"/>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（1）、加强节假日期间食品药品安全检查。</w:t>
      </w:r>
    </w:p>
    <w:p>
      <w:pPr>
        <w:shd w:val="clear" w:color="auto" w:fill="FFFFFF"/>
        <w:ind w:firstLine="640" w:firstLineChars="200"/>
        <w:jc w:val="left"/>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韩陵所以元旦、春节、“五一”、端午、中秋等节假日为重点时段，加强对学校食堂、建筑工地食堂、农村家宴、农贸市场、小餐馆等重点检查对象的专项检查，以奶制品、肉制品等作为重点检查品种，真正做到及时处理、排除各种食品安全隐患，严防群体性食物中毒事件发生，确保人民群众的饮食安全。</w:t>
      </w:r>
    </w:p>
    <w:p>
      <w:pPr>
        <w:shd w:val="clear" w:color="auto" w:fill="FFFFFF"/>
        <w:ind w:firstLine="640" w:firstLineChars="200"/>
        <w:jc w:val="left"/>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2）、春秋两季在辖区内开展了学校（托幼机构）及周边食品安全专项检查，本次专项整治的重点是检查学校、幼儿园食堂、学校周边食品经营单位主体资格、主题责任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shd w:val="clear" w:color="auto" w:fill="FFFFFF"/>
        <w:ind w:firstLine="480" w:firstLineChars="150"/>
        <w:jc w:val="left"/>
        <w:rPr>
          <w:rFonts w:hint="eastAsia" w:asciiTheme="minorEastAsia" w:hAnsiTheme="minorEastAsia" w:eastAsiaTheme="minorEastAsia" w:cstheme="minorEastAsia"/>
          <w:b w:val="0"/>
          <w:bCs w:val="0"/>
          <w:color w:val="000000" w:themeColor="text1"/>
          <w:sz w:val="32"/>
          <w:szCs w:val="32"/>
          <w:lang w:eastAsia="zh-CN"/>
        </w:rPr>
      </w:pPr>
      <w:r>
        <w:rPr>
          <w:rFonts w:hint="eastAsia" w:asciiTheme="minorEastAsia" w:hAnsiTheme="minorEastAsia" w:eastAsiaTheme="minorEastAsia" w:cstheme="minorEastAsia"/>
          <w:b w:val="0"/>
          <w:bCs w:val="0"/>
          <w:color w:val="000000" w:themeColor="text1"/>
          <w:sz w:val="32"/>
          <w:szCs w:val="32"/>
        </w:rPr>
        <w:t>（3）、</w:t>
      </w:r>
      <w:r>
        <w:rPr>
          <w:rFonts w:hint="eastAsia" w:asciiTheme="minorEastAsia" w:hAnsiTheme="minorEastAsia" w:eastAsiaTheme="minorEastAsia" w:cstheme="minorEastAsia"/>
          <w:b w:val="0"/>
          <w:bCs w:val="0"/>
          <w:color w:val="000000" w:themeColor="text1"/>
          <w:kern w:val="0"/>
          <w:sz w:val="32"/>
          <w:szCs w:val="32"/>
        </w:rPr>
        <w:t>今年以来，按照上级要求开展多项专项检查</w:t>
      </w:r>
      <w:r>
        <w:rPr>
          <w:rFonts w:hint="eastAsia" w:asciiTheme="minorEastAsia" w:hAnsiTheme="minorEastAsia" w:eastAsiaTheme="minorEastAsia" w:cstheme="minorEastAsia"/>
          <w:b w:val="0"/>
          <w:bCs w:val="0"/>
          <w:color w:val="000000" w:themeColor="text1"/>
          <w:sz w:val="32"/>
          <w:szCs w:val="32"/>
        </w:rPr>
        <w:t>。食品方面包括</w:t>
      </w:r>
      <w:r>
        <w:rPr>
          <w:rFonts w:hint="eastAsia" w:asciiTheme="minorEastAsia" w:hAnsiTheme="minorEastAsia" w:eastAsiaTheme="minorEastAsia" w:cstheme="minorEastAsia"/>
          <w:b w:val="0"/>
          <w:bCs w:val="0"/>
          <w:color w:val="000000" w:themeColor="text1"/>
          <w:sz w:val="32"/>
          <w:szCs w:val="32"/>
          <w:lang w:eastAsia="zh-CN"/>
        </w:rPr>
        <w:t>加强酒类产品食品安全监管推动豫酒转型</w:t>
      </w:r>
      <w:r>
        <w:rPr>
          <w:rFonts w:hint="eastAsia" w:asciiTheme="minorEastAsia" w:hAnsiTheme="minorEastAsia" w:eastAsiaTheme="minorEastAsia" w:cstheme="minorEastAsia"/>
          <w:b w:val="0"/>
          <w:bCs w:val="0"/>
          <w:color w:val="000000" w:themeColor="text1"/>
          <w:sz w:val="32"/>
          <w:szCs w:val="32"/>
        </w:rPr>
        <w:t>专项</w:t>
      </w:r>
      <w:r>
        <w:rPr>
          <w:rFonts w:hint="eastAsia" w:asciiTheme="minorEastAsia" w:hAnsiTheme="minorEastAsia" w:eastAsiaTheme="minorEastAsia" w:cstheme="minorEastAsia"/>
          <w:b w:val="0"/>
          <w:bCs w:val="0"/>
          <w:color w:val="000000" w:themeColor="text1"/>
          <w:sz w:val="32"/>
          <w:szCs w:val="32"/>
          <w:lang w:eastAsia="zh-CN"/>
        </w:rPr>
        <w:t>行动、强化市场销售食用农产品质量安全监管推进面肉油乳果蔬五大产业转型升级做好城乡居民“米袋子”“菜篮子”保障工作、动物血制品市场治理规范工作、加强婴幼儿配方乳粉质量监管、散装直接入口食品安全专项检查、固体饮料、压片糖果、代用茶等食品专项整治工作、保健食品行业专项清理整治等。</w:t>
      </w:r>
    </w:p>
    <w:p>
      <w:pPr>
        <w:shd w:val="clear" w:color="auto" w:fill="FFFFFF"/>
        <w:ind w:firstLine="480" w:firstLineChars="150"/>
        <w:jc w:val="left"/>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药化方面包括</w:t>
      </w:r>
      <w:r>
        <w:rPr>
          <w:rFonts w:hint="eastAsia" w:asciiTheme="minorEastAsia" w:hAnsiTheme="minorEastAsia" w:eastAsiaTheme="minorEastAsia" w:cstheme="minorEastAsia"/>
          <w:b w:val="0"/>
          <w:bCs w:val="0"/>
          <w:color w:val="000000" w:themeColor="text1"/>
          <w:sz w:val="32"/>
          <w:szCs w:val="32"/>
          <w:lang w:eastAsia="zh-CN"/>
        </w:rPr>
        <w:t>中药饮片专项检查、</w:t>
      </w:r>
      <w:r>
        <w:rPr>
          <w:rFonts w:hint="eastAsia" w:asciiTheme="minorEastAsia" w:hAnsiTheme="minorEastAsia" w:eastAsiaTheme="minorEastAsia" w:cstheme="minorEastAsia"/>
          <w:b w:val="0"/>
          <w:bCs w:val="0"/>
          <w:color w:val="000000" w:themeColor="text1"/>
          <w:sz w:val="32"/>
          <w:szCs w:val="32"/>
        </w:rPr>
        <w:t xml:space="preserve">无菌及植入性医疗器械、贴敷类医疗器械专项检查、化妆品线上清网线下清源行动等。 </w:t>
      </w:r>
    </w:p>
    <w:p>
      <w:pPr>
        <w:shd w:val="clear" w:color="auto" w:fill="FFFFFF"/>
        <w:ind w:firstLine="480" w:firstLineChars="150"/>
        <w:jc w:val="left"/>
        <w:rPr>
          <w:rFonts w:hint="eastAsia" w:asciiTheme="minorEastAsia" w:hAnsiTheme="minorEastAsia" w:eastAsiaTheme="minorEastAsia" w:cstheme="minorEastAsia"/>
          <w:b w:val="0"/>
          <w:bCs w:val="0"/>
          <w:color w:val="000000" w:themeColor="text1"/>
          <w:sz w:val="32"/>
          <w:szCs w:val="32"/>
        </w:rPr>
      </w:pPr>
      <w:bookmarkStart w:id="0" w:name="_GoBack"/>
      <w:r>
        <w:rPr>
          <w:rFonts w:hint="eastAsia" w:asciiTheme="minorEastAsia" w:hAnsiTheme="minorEastAsia" w:eastAsiaTheme="minorEastAsia" w:cstheme="minorEastAsia"/>
          <w:b w:val="0"/>
          <w:bCs w:val="0"/>
          <w:color w:val="000000" w:themeColor="text1"/>
          <w:sz w:val="32"/>
          <w:szCs w:val="32"/>
        </w:rPr>
        <w:t>（七） 办案情况</w:t>
      </w:r>
    </w:p>
    <w:bookmarkEnd w:id="0"/>
    <w:p>
      <w:pPr>
        <w:ind w:firstLine="645"/>
        <w:rPr>
          <w:rFonts w:hint="eastAsia" w:asciiTheme="minorEastAsia" w:hAnsiTheme="minorEastAsia" w:eastAsiaTheme="minorEastAsia" w:cstheme="minorEastAsia"/>
          <w:b w:val="0"/>
          <w:bCs w:val="0"/>
          <w:color w:val="000000" w:themeColor="text1"/>
          <w:sz w:val="32"/>
          <w:szCs w:val="32"/>
        </w:rPr>
      </w:pPr>
      <w:r>
        <w:rPr>
          <w:rFonts w:hint="eastAsia" w:asciiTheme="minorEastAsia" w:hAnsiTheme="minorEastAsia" w:eastAsiaTheme="minorEastAsia" w:cstheme="minorEastAsia"/>
          <w:b w:val="0"/>
          <w:bCs w:val="0"/>
          <w:color w:val="000000" w:themeColor="text1"/>
          <w:sz w:val="32"/>
          <w:szCs w:val="32"/>
        </w:rPr>
        <w:t>20</w:t>
      </w:r>
      <w:r>
        <w:rPr>
          <w:rFonts w:hint="eastAsia" w:asciiTheme="minorEastAsia" w:hAnsiTheme="minorEastAsia" w:eastAsiaTheme="minorEastAsia" w:cstheme="minorEastAsia"/>
          <w:b w:val="0"/>
          <w:bCs w:val="0"/>
          <w:color w:val="000000" w:themeColor="text1"/>
          <w:sz w:val="32"/>
          <w:szCs w:val="32"/>
          <w:lang w:val="en-US" w:eastAsia="zh-CN"/>
        </w:rPr>
        <w:t>20</w:t>
      </w:r>
      <w:r>
        <w:rPr>
          <w:rFonts w:hint="eastAsia" w:asciiTheme="minorEastAsia" w:hAnsiTheme="minorEastAsia" w:eastAsiaTheme="minorEastAsia" w:cstheme="minorEastAsia"/>
          <w:b w:val="0"/>
          <w:bCs w:val="0"/>
          <w:color w:val="000000" w:themeColor="text1"/>
          <w:sz w:val="32"/>
          <w:szCs w:val="32"/>
        </w:rPr>
        <w:t>年元月份以来，韩陵所共办理案件</w:t>
      </w:r>
      <w:r>
        <w:rPr>
          <w:rFonts w:hint="eastAsia" w:asciiTheme="minorEastAsia" w:hAnsiTheme="minorEastAsia" w:eastAsiaTheme="minorEastAsia" w:cstheme="minorEastAsia"/>
          <w:b w:val="0"/>
          <w:bCs w:val="0"/>
          <w:color w:val="000000" w:themeColor="text1"/>
          <w:sz w:val="32"/>
          <w:szCs w:val="32"/>
          <w:lang w:val="en-US" w:eastAsia="zh-CN"/>
        </w:rPr>
        <w:t>19</w:t>
      </w:r>
      <w:r>
        <w:rPr>
          <w:rFonts w:hint="eastAsia" w:asciiTheme="minorEastAsia" w:hAnsiTheme="minorEastAsia" w:eastAsiaTheme="minorEastAsia" w:cstheme="minorEastAsia"/>
          <w:b w:val="0"/>
          <w:bCs w:val="0"/>
          <w:color w:val="000000" w:themeColor="text1"/>
          <w:sz w:val="32"/>
          <w:szCs w:val="32"/>
        </w:rPr>
        <w:t>起，共罚款</w:t>
      </w:r>
      <w:r>
        <w:rPr>
          <w:rFonts w:hint="eastAsia" w:asciiTheme="minorEastAsia" w:hAnsiTheme="minorEastAsia" w:eastAsiaTheme="minorEastAsia" w:cstheme="minorEastAsia"/>
          <w:b w:val="0"/>
          <w:bCs w:val="0"/>
          <w:color w:val="000000" w:themeColor="text1"/>
          <w:sz w:val="32"/>
          <w:szCs w:val="32"/>
          <w:lang w:val="en-US" w:eastAsia="zh-CN"/>
        </w:rPr>
        <w:t>72</w:t>
      </w:r>
      <w:r>
        <w:rPr>
          <w:rFonts w:hint="eastAsia" w:asciiTheme="minorEastAsia" w:hAnsiTheme="minorEastAsia" w:eastAsiaTheme="minorEastAsia" w:cstheme="minorEastAsia"/>
          <w:b w:val="0"/>
          <w:bCs w:val="0"/>
          <w:color w:val="000000" w:themeColor="text1"/>
          <w:sz w:val="32"/>
          <w:szCs w:val="32"/>
        </w:rPr>
        <w:t>000元整；其中一般程序</w:t>
      </w:r>
      <w:r>
        <w:rPr>
          <w:rFonts w:hint="eastAsia" w:asciiTheme="minorEastAsia" w:hAnsiTheme="minorEastAsia" w:eastAsiaTheme="minorEastAsia" w:cstheme="minorEastAsia"/>
          <w:b w:val="0"/>
          <w:bCs w:val="0"/>
          <w:color w:val="000000" w:themeColor="text1"/>
          <w:sz w:val="32"/>
          <w:szCs w:val="32"/>
          <w:lang w:val="en-US" w:eastAsia="zh-CN"/>
        </w:rPr>
        <w:t>9</w:t>
      </w:r>
      <w:r>
        <w:rPr>
          <w:rFonts w:hint="eastAsia" w:asciiTheme="minorEastAsia" w:hAnsiTheme="minorEastAsia" w:eastAsiaTheme="minorEastAsia" w:cstheme="minorEastAsia"/>
          <w:b w:val="0"/>
          <w:bCs w:val="0"/>
          <w:color w:val="000000" w:themeColor="text1"/>
          <w:sz w:val="32"/>
          <w:szCs w:val="32"/>
        </w:rPr>
        <w:t>起（食品案件</w:t>
      </w:r>
      <w:r>
        <w:rPr>
          <w:rFonts w:hint="eastAsia" w:asciiTheme="minorEastAsia" w:hAnsiTheme="minorEastAsia" w:eastAsiaTheme="minorEastAsia" w:cstheme="minorEastAsia"/>
          <w:b w:val="0"/>
          <w:bCs w:val="0"/>
          <w:color w:val="000000" w:themeColor="text1"/>
          <w:sz w:val="32"/>
          <w:szCs w:val="32"/>
          <w:lang w:val="en-US" w:eastAsia="zh-CN"/>
        </w:rPr>
        <w:t>7</w:t>
      </w:r>
      <w:r>
        <w:rPr>
          <w:rFonts w:hint="eastAsia" w:asciiTheme="minorEastAsia" w:hAnsiTheme="minorEastAsia" w:eastAsiaTheme="minorEastAsia" w:cstheme="minorEastAsia"/>
          <w:b w:val="0"/>
          <w:bCs w:val="0"/>
          <w:color w:val="000000" w:themeColor="text1"/>
          <w:sz w:val="32"/>
          <w:szCs w:val="32"/>
        </w:rPr>
        <w:t>起，医疗器械案件</w:t>
      </w:r>
      <w:r>
        <w:rPr>
          <w:rFonts w:hint="eastAsia" w:asciiTheme="minorEastAsia" w:hAnsiTheme="minorEastAsia" w:eastAsiaTheme="minorEastAsia" w:cstheme="minorEastAsia"/>
          <w:b w:val="0"/>
          <w:bCs w:val="0"/>
          <w:color w:val="000000" w:themeColor="text1"/>
          <w:sz w:val="32"/>
          <w:szCs w:val="32"/>
          <w:lang w:val="en-US" w:eastAsia="zh-CN"/>
        </w:rPr>
        <w:t>2</w:t>
      </w:r>
      <w:r>
        <w:rPr>
          <w:rFonts w:hint="eastAsia" w:asciiTheme="minorEastAsia" w:hAnsiTheme="minorEastAsia" w:eastAsiaTheme="minorEastAsia" w:cstheme="minorEastAsia"/>
          <w:b w:val="0"/>
          <w:bCs w:val="0"/>
          <w:color w:val="000000" w:themeColor="text1"/>
          <w:sz w:val="32"/>
          <w:szCs w:val="32"/>
        </w:rPr>
        <w:t>起，罚款金额</w:t>
      </w:r>
      <w:r>
        <w:rPr>
          <w:rFonts w:hint="eastAsia" w:asciiTheme="minorEastAsia" w:hAnsiTheme="minorEastAsia" w:eastAsiaTheme="minorEastAsia" w:cstheme="minorEastAsia"/>
          <w:b w:val="0"/>
          <w:bCs w:val="0"/>
          <w:color w:val="000000" w:themeColor="text1"/>
          <w:sz w:val="32"/>
          <w:szCs w:val="32"/>
          <w:lang w:val="en-US" w:eastAsia="zh-CN"/>
        </w:rPr>
        <w:t>70000</w:t>
      </w:r>
      <w:r>
        <w:rPr>
          <w:rFonts w:hint="eastAsia" w:asciiTheme="minorEastAsia" w:hAnsiTheme="minorEastAsia" w:eastAsiaTheme="minorEastAsia" w:cstheme="minorEastAsia"/>
          <w:b w:val="0"/>
          <w:bCs w:val="0"/>
          <w:color w:val="000000" w:themeColor="text1"/>
          <w:sz w:val="32"/>
          <w:szCs w:val="32"/>
        </w:rPr>
        <w:t>元整）；简易程序</w:t>
      </w:r>
      <w:r>
        <w:rPr>
          <w:rFonts w:hint="eastAsia" w:asciiTheme="minorEastAsia" w:hAnsiTheme="minorEastAsia" w:eastAsiaTheme="minorEastAsia" w:cstheme="minorEastAsia"/>
          <w:b w:val="0"/>
          <w:bCs w:val="0"/>
          <w:color w:val="000000" w:themeColor="text1"/>
          <w:sz w:val="32"/>
          <w:szCs w:val="32"/>
          <w:lang w:val="en-US" w:eastAsia="zh-CN"/>
        </w:rPr>
        <w:t>10</w:t>
      </w:r>
      <w:r>
        <w:rPr>
          <w:rFonts w:hint="eastAsia" w:asciiTheme="minorEastAsia" w:hAnsiTheme="minorEastAsia" w:eastAsiaTheme="minorEastAsia" w:cstheme="minorEastAsia"/>
          <w:b w:val="0"/>
          <w:bCs w:val="0"/>
          <w:color w:val="000000" w:themeColor="text1"/>
          <w:sz w:val="32"/>
          <w:szCs w:val="32"/>
        </w:rPr>
        <w:t>起，（食品案件</w:t>
      </w:r>
      <w:r>
        <w:rPr>
          <w:rFonts w:hint="eastAsia" w:asciiTheme="minorEastAsia" w:hAnsiTheme="minorEastAsia" w:eastAsiaTheme="minorEastAsia" w:cstheme="minorEastAsia"/>
          <w:b w:val="0"/>
          <w:bCs w:val="0"/>
          <w:color w:val="000000" w:themeColor="text1"/>
          <w:sz w:val="32"/>
          <w:szCs w:val="32"/>
          <w:lang w:val="en-US" w:eastAsia="zh-CN"/>
        </w:rPr>
        <w:t>6</w:t>
      </w:r>
      <w:r>
        <w:rPr>
          <w:rFonts w:hint="eastAsia" w:asciiTheme="minorEastAsia" w:hAnsiTheme="minorEastAsia" w:eastAsiaTheme="minorEastAsia" w:cstheme="minorEastAsia"/>
          <w:b w:val="0"/>
          <w:bCs w:val="0"/>
          <w:color w:val="000000" w:themeColor="text1"/>
          <w:sz w:val="32"/>
          <w:szCs w:val="32"/>
        </w:rPr>
        <w:t>起，药品案件</w:t>
      </w:r>
      <w:r>
        <w:rPr>
          <w:rFonts w:hint="eastAsia" w:asciiTheme="minorEastAsia" w:hAnsiTheme="minorEastAsia" w:eastAsiaTheme="minorEastAsia" w:cstheme="minorEastAsia"/>
          <w:b w:val="0"/>
          <w:bCs w:val="0"/>
          <w:color w:val="000000" w:themeColor="text1"/>
          <w:sz w:val="32"/>
          <w:szCs w:val="32"/>
          <w:lang w:val="en-US" w:eastAsia="zh-CN"/>
        </w:rPr>
        <w:t>2</w:t>
      </w:r>
      <w:r>
        <w:rPr>
          <w:rFonts w:hint="eastAsia" w:asciiTheme="minorEastAsia" w:hAnsiTheme="minorEastAsia" w:eastAsiaTheme="minorEastAsia" w:cstheme="minorEastAsia"/>
          <w:b w:val="0"/>
          <w:bCs w:val="0"/>
          <w:color w:val="000000" w:themeColor="text1"/>
          <w:sz w:val="32"/>
          <w:szCs w:val="32"/>
        </w:rPr>
        <w:t>起，医疗器械</w:t>
      </w:r>
      <w:r>
        <w:rPr>
          <w:rFonts w:hint="eastAsia" w:asciiTheme="minorEastAsia" w:hAnsiTheme="minorEastAsia" w:eastAsiaTheme="minorEastAsia" w:cstheme="minorEastAsia"/>
          <w:b w:val="0"/>
          <w:bCs w:val="0"/>
          <w:color w:val="000000" w:themeColor="text1"/>
          <w:sz w:val="32"/>
          <w:szCs w:val="32"/>
          <w:lang w:val="en-US" w:eastAsia="zh-CN"/>
        </w:rPr>
        <w:t>2</w:t>
      </w:r>
      <w:r>
        <w:rPr>
          <w:rFonts w:hint="eastAsia" w:asciiTheme="minorEastAsia" w:hAnsiTheme="minorEastAsia" w:eastAsiaTheme="minorEastAsia" w:cstheme="minorEastAsia"/>
          <w:b w:val="0"/>
          <w:bCs w:val="0"/>
          <w:color w:val="000000" w:themeColor="text1"/>
          <w:sz w:val="32"/>
          <w:szCs w:val="32"/>
        </w:rPr>
        <w:t>起，罚款金额2000元整）。</w:t>
      </w:r>
    </w:p>
    <w:p>
      <w:pPr>
        <w:widowControl/>
        <w:ind w:firstLine="643" w:firstLineChars="200"/>
        <w:rPr>
          <w:rFonts w:hint="eastAsia" w:asciiTheme="minorEastAsia" w:hAnsiTheme="minorEastAsia" w:eastAsiaTheme="minorEastAsia" w:cstheme="minorEastAsia"/>
          <w:b/>
          <w:bCs/>
          <w:color w:val="000000" w:themeColor="text1"/>
          <w:kern w:val="0"/>
          <w:sz w:val="32"/>
          <w:szCs w:val="32"/>
        </w:rPr>
      </w:pPr>
      <w:r>
        <w:rPr>
          <w:rFonts w:hint="eastAsia" w:asciiTheme="minorEastAsia" w:hAnsiTheme="minorEastAsia" w:eastAsiaTheme="minorEastAsia" w:cstheme="minorEastAsia"/>
          <w:b/>
          <w:bCs/>
          <w:color w:val="000000" w:themeColor="text1"/>
          <w:kern w:val="0"/>
          <w:sz w:val="32"/>
          <w:szCs w:val="32"/>
        </w:rPr>
        <w:t>二、存在的主要问题和困难</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1、各个业态从业人员的素质普遍较低，专业知识欠缺，尤其是农村群众食品安全意识和法律自我保护意识差。</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2、村级食品监督信息员的责任意识不强。</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3、与相关职能部门的合作还有待于进一步提高。</w:t>
      </w:r>
    </w:p>
    <w:p>
      <w:pPr>
        <w:widowControl/>
        <w:ind w:firstLine="643" w:firstLineChars="200"/>
        <w:rPr>
          <w:rFonts w:hint="eastAsia" w:asciiTheme="minorEastAsia" w:hAnsiTheme="minorEastAsia" w:eastAsiaTheme="minorEastAsia" w:cstheme="minorEastAsia"/>
          <w:b/>
          <w:bCs/>
          <w:color w:val="000000" w:themeColor="text1"/>
          <w:kern w:val="0"/>
          <w:sz w:val="32"/>
          <w:szCs w:val="32"/>
        </w:rPr>
      </w:pPr>
      <w:r>
        <w:rPr>
          <w:rFonts w:hint="eastAsia" w:asciiTheme="minorEastAsia" w:hAnsiTheme="minorEastAsia" w:eastAsiaTheme="minorEastAsia" w:cstheme="minorEastAsia"/>
          <w:b/>
          <w:bCs/>
          <w:color w:val="000000" w:themeColor="text1"/>
          <w:kern w:val="0"/>
          <w:sz w:val="32"/>
          <w:szCs w:val="32"/>
        </w:rPr>
        <w:t>三、2020年工作思路及重点工作</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明年，将继续把保障公众饮食安全作为工作的出发点和落脚点，不折不扣地贯彻上级的各项工作部署，进一步振奋精神，坚定信心，克难攻坚，扎实抓好各项工作，保证全年目标任务圆满完成。</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1、全面扎实地开展食品药品市场日常监管，加大巡查检查力度，严厉打击违法行为，进一步规范食品市场，保障人民群众饮食用药安全；</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2、积极参加各类培训学习，并自觉加强对法律法规和相关业务知识的自主学习，全面提升个人综合业务素质；</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3、进一步加大宣传力度，增强人民群众的安全意识和依法维权意识；</w:t>
      </w:r>
    </w:p>
    <w:p>
      <w:pPr>
        <w:widowControl/>
        <w:ind w:firstLine="640" w:firstLineChars="20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4、努力做好食品安全监管工作，努力营造良好安全的饮食环境，确保广大群众饮食安全。</w:t>
      </w:r>
    </w:p>
    <w:p>
      <w:pPr>
        <w:widowControl/>
        <w:ind w:firstLine="480"/>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 xml:space="preserve">   </w:t>
      </w:r>
    </w:p>
    <w:p>
      <w:pPr>
        <w:widowControl/>
        <w:ind w:firstLine="480"/>
        <w:jc w:val="right"/>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 xml:space="preserve">                            </w:t>
      </w:r>
      <w:r>
        <w:rPr>
          <w:rFonts w:hint="eastAsia" w:asciiTheme="minorEastAsia" w:hAnsiTheme="minorEastAsia" w:eastAsiaTheme="minorEastAsia" w:cstheme="minorEastAsia"/>
          <w:b w:val="0"/>
          <w:bCs w:val="0"/>
          <w:color w:val="000000" w:themeColor="text1"/>
          <w:kern w:val="0"/>
          <w:sz w:val="32"/>
          <w:szCs w:val="32"/>
          <w:lang w:val="en-US" w:eastAsia="zh-CN"/>
        </w:rPr>
        <w:t xml:space="preserve">   </w:t>
      </w:r>
      <w:r>
        <w:rPr>
          <w:rFonts w:hint="eastAsia" w:asciiTheme="minorEastAsia" w:hAnsiTheme="minorEastAsia" w:eastAsiaTheme="minorEastAsia" w:cstheme="minorEastAsia"/>
          <w:b w:val="0"/>
          <w:bCs w:val="0"/>
          <w:color w:val="000000" w:themeColor="text1"/>
          <w:kern w:val="0"/>
          <w:sz w:val="32"/>
          <w:szCs w:val="32"/>
        </w:rPr>
        <w:t>韩陵监管所</w:t>
      </w:r>
    </w:p>
    <w:p>
      <w:pPr>
        <w:widowControl/>
        <w:ind w:firstLine="480"/>
        <w:jc w:val="right"/>
        <w:rPr>
          <w:rFonts w:hint="eastAsia" w:asciiTheme="minorEastAsia" w:hAnsiTheme="minorEastAsia" w:eastAsiaTheme="minorEastAsia" w:cstheme="minorEastAsia"/>
          <w:b w:val="0"/>
          <w:bCs w:val="0"/>
          <w:color w:val="000000" w:themeColor="text1"/>
          <w:kern w:val="0"/>
          <w:sz w:val="32"/>
          <w:szCs w:val="32"/>
        </w:rPr>
      </w:pPr>
      <w:r>
        <w:rPr>
          <w:rFonts w:hint="eastAsia" w:asciiTheme="minorEastAsia" w:hAnsiTheme="minorEastAsia" w:eastAsiaTheme="minorEastAsia" w:cstheme="minorEastAsia"/>
          <w:b w:val="0"/>
          <w:bCs w:val="0"/>
          <w:color w:val="000000" w:themeColor="text1"/>
          <w:kern w:val="0"/>
          <w:sz w:val="32"/>
          <w:szCs w:val="32"/>
        </w:rPr>
        <w:t xml:space="preserve">                            20</w:t>
      </w:r>
      <w:r>
        <w:rPr>
          <w:rFonts w:hint="eastAsia" w:asciiTheme="minorEastAsia" w:hAnsiTheme="minorEastAsia" w:eastAsiaTheme="minorEastAsia" w:cstheme="minorEastAsia"/>
          <w:b w:val="0"/>
          <w:bCs w:val="0"/>
          <w:color w:val="000000" w:themeColor="text1"/>
          <w:kern w:val="0"/>
          <w:sz w:val="32"/>
          <w:szCs w:val="32"/>
          <w:lang w:val="en-US" w:eastAsia="zh-CN"/>
        </w:rPr>
        <w:t>20</w:t>
      </w:r>
      <w:r>
        <w:rPr>
          <w:rFonts w:hint="eastAsia" w:asciiTheme="minorEastAsia" w:hAnsiTheme="minorEastAsia" w:eastAsiaTheme="minorEastAsia" w:cstheme="minorEastAsia"/>
          <w:b w:val="0"/>
          <w:bCs w:val="0"/>
          <w:color w:val="000000" w:themeColor="text1"/>
          <w:kern w:val="0"/>
          <w:sz w:val="32"/>
          <w:szCs w:val="32"/>
        </w:rPr>
        <w:t>年11月</w:t>
      </w:r>
      <w:r>
        <w:rPr>
          <w:rFonts w:hint="eastAsia" w:asciiTheme="minorEastAsia" w:hAnsiTheme="minorEastAsia" w:eastAsiaTheme="minorEastAsia" w:cstheme="minorEastAsia"/>
          <w:b w:val="0"/>
          <w:bCs w:val="0"/>
          <w:color w:val="000000" w:themeColor="text1"/>
          <w:kern w:val="0"/>
          <w:sz w:val="32"/>
          <w:szCs w:val="32"/>
          <w:lang w:val="en-US" w:eastAsia="zh-CN"/>
        </w:rPr>
        <w:t>25</w:t>
      </w:r>
      <w:r>
        <w:rPr>
          <w:rFonts w:hint="eastAsia" w:asciiTheme="minorEastAsia" w:hAnsiTheme="minorEastAsia" w:eastAsiaTheme="minorEastAsia" w:cstheme="minorEastAsia"/>
          <w:b w:val="0"/>
          <w:bCs w:val="0"/>
          <w:color w:val="000000" w:themeColor="text1"/>
          <w:kern w:val="0"/>
          <w:sz w:val="32"/>
          <w:szCs w:val="32"/>
        </w:rPr>
        <w:t>日</w:t>
      </w:r>
    </w:p>
    <w:p>
      <w:pPr>
        <w:widowControl/>
        <w:rPr>
          <w:rFonts w:hint="eastAsia" w:asciiTheme="minorEastAsia" w:hAnsiTheme="minorEastAsia" w:eastAsiaTheme="minorEastAsia" w:cstheme="minorEastAsia"/>
          <w:b w:val="0"/>
          <w:bCs w:val="0"/>
          <w:color w:val="000000" w:themeColor="text1"/>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397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7A"/>
    <w:rsid w:val="00024E47"/>
    <w:rsid w:val="000377C7"/>
    <w:rsid w:val="000425D8"/>
    <w:rsid w:val="00052094"/>
    <w:rsid w:val="000563E2"/>
    <w:rsid w:val="000630D0"/>
    <w:rsid w:val="00074E85"/>
    <w:rsid w:val="00090E58"/>
    <w:rsid w:val="000A40D4"/>
    <w:rsid w:val="000C5D20"/>
    <w:rsid w:val="0012788B"/>
    <w:rsid w:val="0013108C"/>
    <w:rsid w:val="0013224D"/>
    <w:rsid w:val="001341F2"/>
    <w:rsid w:val="00140416"/>
    <w:rsid w:val="00155195"/>
    <w:rsid w:val="00177F33"/>
    <w:rsid w:val="00184EF6"/>
    <w:rsid w:val="001D1C5F"/>
    <w:rsid w:val="001D500B"/>
    <w:rsid w:val="00201BF9"/>
    <w:rsid w:val="002336A3"/>
    <w:rsid w:val="002454CB"/>
    <w:rsid w:val="002537BD"/>
    <w:rsid w:val="00274636"/>
    <w:rsid w:val="002A4B38"/>
    <w:rsid w:val="002E57DD"/>
    <w:rsid w:val="002F1F76"/>
    <w:rsid w:val="002F314C"/>
    <w:rsid w:val="002F3556"/>
    <w:rsid w:val="00314AA7"/>
    <w:rsid w:val="00365F73"/>
    <w:rsid w:val="003935AB"/>
    <w:rsid w:val="003A29CB"/>
    <w:rsid w:val="003A7A56"/>
    <w:rsid w:val="003B520E"/>
    <w:rsid w:val="003F4117"/>
    <w:rsid w:val="0041758C"/>
    <w:rsid w:val="0044772C"/>
    <w:rsid w:val="00451EE9"/>
    <w:rsid w:val="0046713C"/>
    <w:rsid w:val="004679E2"/>
    <w:rsid w:val="00472366"/>
    <w:rsid w:val="00483E49"/>
    <w:rsid w:val="00484D91"/>
    <w:rsid w:val="00485597"/>
    <w:rsid w:val="004C179C"/>
    <w:rsid w:val="004C1ADF"/>
    <w:rsid w:val="004C530B"/>
    <w:rsid w:val="004E3B85"/>
    <w:rsid w:val="00504048"/>
    <w:rsid w:val="005161A3"/>
    <w:rsid w:val="00534A9C"/>
    <w:rsid w:val="00551F15"/>
    <w:rsid w:val="005660FD"/>
    <w:rsid w:val="005735C9"/>
    <w:rsid w:val="005A53B3"/>
    <w:rsid w:val="005E4851"/>
    <w:rsid w:val="00600115"/>
    <w:rsid w:val="00612CAD"/>
    <w:rsid w:val="00613498"/>
    <w:rsid w:val="006345E4"/>
    <w:rsid w:val="00635EBE"/>
    <w:rsid w:val="00655C89"/>
    <w:rsid w:val="00673557"/>
    <w:rsid w:val="00680C54"/>
    <w:rsid w:val="006856FD"/>
    <w:rsid w:val="006D2E66"/>
    <w:rsid w:val="006D599F"/>
    <w:rsid w:val="006D67F7"/>
    <w:rsid w:val="006D7AD2"/>
    <w:rsid w:val="006F3140"/>
    <w:rsid w:val="00713647"/>
    <w:rsid w:val="0072299B"/>
    <w:rsid w:val="0073618B"/>
    <w:rsid w:val="00737D04"/>
    <w:rsid w:val="0079268A"/>
    <w:rsid w:val="007B06AF"/>
    <w:rsid w:val="007C1AAD"/>
    <w:rsid w:val="007D2B8F"/>
    <w:rsid w:val="007E08D8"/>
    <w:rsid w:val="007E0ABE"/>
    <w:rsid w:val="007E28EF"/>
    <w:rsid w:val="007F2994"/>
    <w:rsid w:val="008070FE"/>
    <w:rsid w:val="00823B13"/>
    <w:rsid w:val="00832AF4"/>
    <w:rsid w:val="008346BE"/>
    <w:rsid w:val="008723FD"/>
    <w:rsid w:val="00882369"/>
    <w:rsid w:val="008868AD"/>
    <w:rsid w:val="00897D7D"/>
    <w:rsid w:val="008B198B"/>
    <w:rsid w:val="008B393C"/>
    <w:rsid w:val="008E31E6"/>
    <w:rsid w:val="00933F7A"/>
    <w:rsid w:val="00943C85"/>
    <w:rsid w:val="009640C7"/>
    <w:rsid w:val="009644B1"/>
    <w:rsid w:val="00970D4E"/>
    <w:rsid w:val="009A4067"/>
    <w:rsid w:val="009A68DD"/>
    <w:rsid w:val="009B0E5C"/>
    <w:rsid w:val="009B358C"/>
    <w:rsid w:val="009B481F"/>
    <w:rsid w:val="009D1CC3"/>
    <w:rsid w:val="009F0A5E"/>
    <w:rsid w:val="009F168D"/>
    <w:rsid w:val="009F639B"/>
    <w:rsid w:val="00A15809"/>
    <w:rsid w:val="00A25179"/>
    <w:rsid w:val="00A34E4D"/>
    <w:rsid w:val="00A51484"/>
    <w:rsid w:val="00A64B7F"/>
    <w:rsid w:val="00A6733F"/>
    <w:rsid w:val="00AA1ED4"/>
    <w:rsid w:val="00AC606F"/>
    <w:rsid w:val="00AC70E0"/>
    <w:rsid w:val="00AE1926"/>
    <w:rsid w:val="00B029B3"/>
    <w:rsid w:val="00B40951"/>
    <w:rsid w:val="00B453AA"/>
    <w:rsid w:val="00B52F39"/>
    <w:rsid w:val="00B80518"/>
    <w:rsid w:val="00B9347A"/>
    <w:rsid w:val="00BB7301"/>
    <w:rsid w:val="00BB7CB4"/>
    <w:rsid w:val="00BD41BB"/>
    <w:rsid w:val="00C01B5C"/>
    <w:rsid w:val="00C04C7E"/>
    <w:rsid w:val="00C0542A"/>
    <w:rsid w:val="00C21C1E"/>
    <w:rsid w:val="00C2739F"/>
    <w:rsid w:val="00C43A43"/>
    <w:rsid w:val="00C63A27"/>
    <w:rsid w:val="00C74B04"/>
    <w:rsid w:val="00C800A3"/>
    <w:rsid w:val="00CB5310"/>
    <w:rsid w:val="00CE2358"/>
    <w:rsid w:val="00CE4B51"/>
    <w:rsid w:val="00D12354"/>
    <w:rsid w:val="00D17124"/>
    <w:rsid w:val="00D33B93"/>
    <w:rsid w:val="00D3703F"/>
    <w:rsid w:val="00D6611D"/>
    <w:rsid w:val="00D92F0E"/>
    <w:rsid w:val="00D950E5"/>
    <w:rsid w:val="00DA20C6"/>
    <w:rsid w:val="00DB24AF"/>
    <w:rsid w:val="00DC6943"/>
    <w:rsid w:val="00DE0CE0"/>
    <w:rsid w:val="00E21528"/>
    <w:rsid w:val="00E41C77"/>
    <w:rsid w:val="00E428F0"/>
    <w:rsid w:val="00E7183E"/>
    <w:rsid w:val="00E72358"/>
    <w:rsid w:val="00E80EB5"/>
    <w:rsid w:val="00E82C32"/>
    <w:rsid w:val="00EA1F80"/>
    <w:rsid w:val="00EB43AF"/>
    <w:rsid w:val="00ED5EEC"/>
    <w:rsid w:val="00EF5C9B"/>
    <w:rsid w:val="00F237C9"/>
    <w:rsid w:val="00F35147"/>
    <w:rsid w:val="00FB7E4D"/>
    <w:rsid w:val="18D075E1"/>
    <w:rsid w:val="28B165F0"/>
    <w:rsid w:val="443D3BE4"/>
    <w:rsid w:val="5649339C"/>
    <w:rsid w:val="6B19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2 Char"/>
    <w:basedOn w:val="8"/>
    <w:link w:val="2"/>
    <w:qFormat/>
    <w:uiPriority w:val="9"/>
    <w:rPr>
      <w:rFonts w:ascii="宋体" w:hAnsi="宋体" w:eastAsia="宋体" w:cs="宋体"/>
      <w:b/>
      <w:bCs/>
      <w:kern w:val="0"/>
      <w:sz w:val="36"/>
      <w:szCs w:val="36"/>
    </w:rPr>
  </w:style>
  <w:style w:type="character" w:customStyle="1" w:styleId="14">
    <w:name w:val="apple-converted-space"/>
    <w:basedOn w:val="8"/>
    <w:qFormat/>
    <w:uiPriority w:val="0"/>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94B740-5946-4191-9934-2CF56BADD14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391</Words>
  <Characters>2232</Characters>
  <Lines>18</Lines>
  <Paragraphs>5</Paragraphs>
  <TotalTime>3</TotalTime>
  <ScaleCrop>false</ScaleCrop>
  <LinksUpToDate>false</LinksUpToDate>
  <CharactersWithSpaces>2618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2018-11-08T00:15:00Z</dcterms:created>
  <dc:creator>Administrator</dc:creator>
  <cp:lastModifiedBy>lenovo</cp:lastModifiedBy>
  <cp:lastPrinted>2020-11-05T01:25:00Z</cp:lastPrinted>
  <dcterms:modified xsi:type="dcterms:W3CDTF">2021-01-04T08:49:55Z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