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孙店镇人大代表参加人居环境治理工作</w:t>
      </w:r>
    </w:p>
    <w:bookmarkEnd w:id="0"/>
    <w:p>
      <w:pPr>
        <w:ind w:firstLine="64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今年以来，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孙店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镇党委政府把人居环境整治作为一项重要民生工程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持续推进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，进一步强化责任，强化整治，强化机制，确保镇域人居环境卫生质量明显提升，容貌明显改变。</w:t>
      </w: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5360"/>
            <wp:effectExtent l="0" t="0" r="3810" b="8890"/>
            <wp:docPr id="1" name="图片 1" descr="IMG_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孙店镇镇长、人大代表葛志杰带领全体镇村干部、党员、入党积极分子组成志愿服务队，对辖区内各街道、巷道、庭外等地点进行杂草清理，并提出几点要求：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一、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强化思想共识，凝聚群众参与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，形成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合力。通过微信、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朋友圈、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广播喇叭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宣传形式，广泛宣传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保护环境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的重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意义，以“六清”为重点，按照“分路段、分区域、分巷道、分河渠”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的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责任制，以网格化管理为基础，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对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村内外、巷道内外、庭院内外垃圾杂草、砖头瓦块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坑塘、河道杂物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小广告等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进行清理。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建立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长效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机制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，强化督导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。孙店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  <w:t>镇建立环境卫生网络化管理机制，将全镇所有路段、河渠、村庄大街小巷全部落实责任人，做到环境卫生监督清扫无死角。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15108"/>
    <w:multiLevelType w:val="singleLevel"/>
    <w:tmpl w:val="02C1510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5B7573"/>
    <w:rsid w:val="1FF054D9"/>
    <w:rsid w:val="23702886"/>
    <w:rsid w:val="6C78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2021-09-16T03:40:44Z</dcterms:created>
  <dc:creator>Administrator</dc:creator>
  <cp:lastModifiedBy>A.OG </cp:lastModifiedBy>
  <dcterms:modified xsi:type="dcterms:W3CDTF">2021-09-16T03:48:53Z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D94A5AAB3A1E44F4BA6E0F9F12506630</vt:lpwstr>
  </property>
</Properties>
</file>