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</w:t>
      </w:r>
    </w:p>
    <w:p>
      <w:pPr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孙店镇开展“宪法宣传周”普法活动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12月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日，在第八个国家宪法日、第四个“宪法宣传周”来临之际，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孙店镇司法所组织部门人员、志愿者在司法所、服务大厅、商超门口</w:t>
      </w:r>
      <w:r>
        <w:rPr>
          <w:rFonts w:hint="eastAsia" w:ascii="仿宋" w:hAnsi="仿宋" w:eastAsia="仿宋" w:cs="仿宋"/>
          <w:sz w:val="32"/>
          <w:szCs w:val="40"/>
        </w:rPr>
        <w:t>开展“宪法宣传周”普法活动。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活动中，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40"/>
        </w:rPr>
        <w:t>通过悬挂横幅、设立台案、向过往行人发放法制宣传单等方式进行大力宣传，同时为群众耐心讲解垃圾分类、扫黑除恶、打击电信诈骗、防范非法集资及防疫知识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40"/>
        </w:rPr>
        <w:t>法制宣传知识。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活动共设置宣传台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40"/>
        </w:rPr>
        <w:t>个，张贴法制宣传标语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40"/>
        </w:rPr>
        <w:t>副，发放法治环保袋、宣传资料1000余册（份）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，为</w:t>
      </w:r>
      <w:r>
        <w:rPr>
          <w:rFonts w:hint="eastAsia" w:ascii="仿宋" w:hAnsi="仿宋" w:eastAsia="仿宋" w:cs="仿宋"/>
          <w:sz w:val="32"/>
          <w:szCs w:val="40"/>
        </w:rPr>
        <w:t>群众咨询60余人次，受教育群众500余人。此次宣传活动大力加强了宪法学习宣传，弘扬宪法精神，使人民群众的法律意识进一步加强，引导群众自觉守法、遇事找法、解决问题靠法。营造了全民参与普法、学法、用法的浓厚氛围。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002FA"/>
    <w:rsid w:val="335068E1"/>
    <w:rsid w:val="4F876995"/>
    <w:rsid w:val="5D7E2D63"/>
    <w:rsid w:val="64F56108"/>
    <w:rsid w:val="665051E6"/>
    <w:rsid w:val="6DBE2EA8"/>
    <w:rsid w:val="77A5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2021-12-03T08:35:00Z</dcterms:created>
  <dc:creator>Administrator</dc:creator>
  <cp:lastModifiedBy>A.OG </cp:lastModifiedBy>
  <dcterms:modified xsi:type="dcterms:W3CDTF">2021-12-29T06:45:17Z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7D49CD2BF1204DC99DB7E31E82F36E2F</vt:lpwstr>
  </property>
</Properties>
</file>