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平舆县万冢镇第十六届人民代表大会第一次会议胜利召开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在万冢镇党委领导下，在镇人大主席团研究下，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根据《中华人民共和国地方各级人民代表大会和地方各级人民政府组织法》有关规定，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万冢镇于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2022年3月17日－18日召开了平舆县万冢镇第十六届人民代表大会第一次会议。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80305" cy="3230880"/>
            <wp:effectExtent l="0" t="0" r="10795" b="7620"/>
            <wp:docPr id="1" name="图片 1" descr="0e467eb4e2a15b0d92d1db308b16d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467eb4e2a15b0d92d1db308b16d52"/>
                    <pic:cNvPicPr>
                      <a:picLocks noChangeAspect="1"/>
                    </pic:cNvPicPr>
                  </pic:nvPicPr>
                  <pic:blipFill>
                    <a:blip r:embed="rId4"/>
                    <a:srcRect t="6517" b="6517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各位代表以饱满的政治热情和高度负责的态度，依法行使权利，积极建言献策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会议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审议并通过了《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万冢镇人民政府工作报告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》、《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万冢镇人大主席团工作报告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和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万冢镇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财政预算报告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》，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明确了今后全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经济社会发展的奋斗目标、任务及20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年重点工作，表达了全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人民谋求大发展，追求新跨越的共同意愿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会议成功选举出了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万冢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镇人大主席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、副主席，镇长、副镇长，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这将为推进全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经济发展与各项事业的和谐进步提供更加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有力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保证。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44745" cy="3316605"/>
            <wp:effectExtent l="0" t="0" r="8255" b="17145"/>
            <wp:docPr id="2" name="图片 2" descr="40e1ba7fd6a587405dc48711f49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e1ba7fd6a587405dc48711f490028"/>
                    <pic:cNvPicPr>
                      <a:picLocks noChangeAspect="1"/>
                    </pic:cNvPicPr>
                  </pic:nvPicPr>
                  <pic:blipFill>
                    <a:blip r:embed="rId5"/>
                    <a:srcRect t="3523" b="7047"/>
                    <a:stretch>
                      <a:fillRect/>
                    </a:stretch>
                  </pic:blipFill>
                  <pic:spPr>
                    <a:xfrm>
                      <a:off x="0" y="0"/>
                      <a:ext cx="4944745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选举结束后，县委常委、镇党委书记邢赜同志做了闭幕讲话。强调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人大代表是一种荣誉，是一份责任，更是人民群众的榜样，必须更好发挥代表作用，并向代表提出几点要求：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一是各展其能，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服务大局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代表在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各自领域施展才华，主动服从于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党委、政府中心工作，并认真做好群众工作，充分发动群众积极参与到全镇建设的中心工作中来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明确目标，谋事创业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充分发挥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参与社会建设的作用，定期开展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instrText xml:space="preserve"> HYPERLINK "http://www.wm114.cn/0c/29/index.html" </w:instrTex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调研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走访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活动，帮助党委、政府完善决策，改进工作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三是履职尽责，服务民生。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密切关注群众反映强烈的热点、难点问题，悉心听取群众意见，及时把群众的所思所想所盼反馈给镇村，做好群众的代言人。</w:t>
      </w:r>
    </w:p>
    <w:p>
      <w:pPr>
        <w:widowControl w:val="0"/>
        <w:spacing w:line="568" w:lineRule="atLeast"/>
        <w:ind w:firstLine="639" w:firstLineChars="0"/>
        <w:rPr>
          <w:rFonts w:hint="eastAsia" w:ascii="仿宋_GB2312" w:hAnsi="仿宋_GB2312" w:eastAsia="仿宋_GB2312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人大代表肩负着新时代发展的重任和群众的殷切期盼，勇担历史使命，不断开拓创新为建设美丽和谐万冢镇</w:t>
      </w:r>
      <w:r>
        <w:rPr>
          <w:rFonts w:hint="eastAsia" w:ascii="仿宋_GB2312" w:hAnsi="仿宋_GB2312" w:eastAsia="仿宋_GB2312"/>
          <w:sz w:val="32"/>
          <w:szCs w:val="32"/>
        </w:rPr>
        <w:t>做出新贡献、再创新佳绩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，以优异成绩迎接党的二十大胜利召开</w:t>
      </w:r>
      <w:r>
        <w:rPr>
          <w:rFonts w:hint="eastAsia" w:ascii="仿宋_GB2312" w:hAnsi="仿宋_GB2312" w:eastAsia="仿宋_GB2312"/>
          <w:sz w:val="32"/>
          <w:szCs w:val="32"/>
        </w:rPr>
        <w:t>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（通讯员：魏楠楠 平舆县万冢镇人民政府  19937227073）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EF13D0C-CB88-4B23-9FEC-B4DB7AA05A2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EC6EAED-B779-4AE8-BAC3-1F5F2A9DC1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4064942-5D66-4109-97CA-403A86B2D4D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7144C"/>
    <w:rsid w:val="2867144C"/>
    <w:rsid w:val="2F2D5B4C"/>
    <w:rsid w:val="790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2022-03-18T03:58:00Z</dcterms:created>
  <dc:creator>戒骄戒躁</dc:creator>
  <cp:lastModifiedBy>戒骄戒躁</cp:lastModifiedBy>
  <dcterms:modified xsi:type="dcterms:W3CDTF">2022-03-18T08:39:35Z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BFE47677C03A4A229EB0733163C9D550</vt:lpwstr>
  </property>
</Properties>
</file>