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平舆县万冢镇：人大代表走访企业，化解企业发展难题</w:t>
      </w:r>
    </w:p>
    <w:p>
      <w:pPr>
        <w:ind w:firstLine="640" w:firstLineChars="200"/>
        <w:jc w:val="left"/>
        <w:rPr>
          <w:rFonts w:hint="eastAsia" w:ascii="仿宋_GB2312" w:hAnsi="仿宋_GB2312" w:cs="仿宋_GB2312"/>
          <w:sz w:val="32"/>
          <w:szCs w:val="32"/>
          <w:lang w:val="en-US" w:eastAsia="zh-CN"/>
        </w:rPr>
      </w:pPr>
      <w:r>
        <w:rPr>
          <w:rFonts w:hint="eastAsia" w:ascii="仿宋_GB2312" w:hAnsi="仿宋_GB2312" w:eastAsia="仿宋_GB2312" w:cs="仿宋_GB2312"/>
          <w:sz w:val="32"/>
          <w:szCs w:val="32"/>
          <w:lang w:val="en-US" w:eastAsia="zh-CN"/>
        </w:rPr>
        <w:t>4月11日下午，</w:t>
      </w:r>
      <w:r>
        <w:rPr>
          <w:rFonts w:hint="eastAsia" w:ascii="仿宋_GB2312" w:hAnsi="仿宋_GB2312" w:cs="仿宋_GB2312"/>
          <w:sz w:val="32"/>
          <w:szCs w:val="32"/>
          <w:lang w:val="en-US" w:eastAsia="zh-CN"/>
        </w:rPr>
        <w:t>县人大代表、</w:t>
      </w:r>
      <w:bookmarkStart w:id="0" w:name="_GoBack"/>
      <w:bookmarkEnd w:id="0"/>
      <w:r>
        <w:rPr>
          <w:rFonts w:hint="eastAsia" w:ascii="仿宋_GB2312" w:hAnsi="仿宋_GB2312" w:eastAsia="仿宋_GB2312" w:cs="仿宋_GB2312"/>
          <w:sz w:val="32"/>
          <w:szCs w:val="32"/>
          <w:lang w:val="en-US" w:eastAsia="zh-CN"/>
        </w:rPr>
        <w:t>万冢镇人大主席高丽丽携部分镇人大代表走访辖区内企业</w:t>
      </w:r>
      <w:r>
        <w:rPr>
          <w:rFonts w:hint="eastAsia" w:ascii="仿宋_GB2312" w:hAnsi="仿宋_GB2312" w:cs="仿宋_GB2312"/>
          <w:sz w:val="32"/>
          <w:szCs w:val="32"/>
          <w:lang w:val="en-US" w:eastAsia="zh-CN"/>
        </w:rPr>
        <w:t>，询问企业发展情况，积极协调化解企业发展难题。</w:t>
      </w:r>
    </w:p>
    <w:p>
      <w:pPr>
        <w:ind w:firstLine="640" w:firstLineChars="200"/>
        <w:jc w:val="left"/>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在万冢镇共同富裕加工园，饴品园食品有限公司负责人常总向人大代表们讲起来了自己的创业历程：返乡创业建立食品加工有限公司后，随着市场规模的不断扩大，生产车间面积也显得捉襟见肘。走访的人大代表得知后，及时向上汇报，为此万冢镇党委政府积极协调，动用相关资金规划建设新厂房两座，有效地助推了企业发展。</w:t>
      </w:r>
    </w:p>
    <w:p>
      <w:pPr>
        <w:ind w:firstLine="640" w:firstLineChars="200"/>
        <w:jc w:val="left"/>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在王合义预制菜食品有限公司的厂房施工现场，企业负责人向人大代表们反映了厂房新建途中遇到的问题：因为协调沟通的关系，一部分燃气、电路等设施不能及时安装入厂，大大地影响了企业新建进度。对此，高丽丽主席及时将企业反馈的问题记录在案，在调研走访结束的第一时间对接相关单位，及时解决王合义预制菜食品有限公司新建期间遇到的问题，受到了企业负责人的一致好评。</w:t>
      </w:r>
    </w:p>
    <w:p>
      <w:pPr>
        <w:ind w:firstLine="640" w:firstLineChars="200"/>
        <w:jc w:val="left"/>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“人大代表来源于人民，更回馈于人民。我们通过走访企业，解决企业发展难题，使企业能够良性发展，从而扩大生产面积，带动群众就业，回馈于民。”</w:t>
      </w:r>
    </w:p>
    <w:p>
      <w:pPr>
        <w:jc w:val="center"/>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（通讯员：万冢镇人民政府 李帅广 18336220336）</w:t>
      </w:r>
      <w:r>
        <w:rPr>
          <w:rFonts w:hint="default" w:ascii="方正小标宋简体" w:hAnsi="方正小标宋简体" w:eastAsia="方正小标宋简体" w:cs="方正小标宋简体"/>
          <w:sz w:val="32"/>
          <w:szCs w:val="32"/>
          <w:lang w:val="en-US" w:eastAsia="zh-CN"/>
        </w:rPr>
        <w:drawing>
          <wp:inline distT="0" distB="0" distL="114300" distR="114300">
            <wp:extent cx="5274310" cy="3955415"/>
            <wp:effectExtent l="0" t="0" r="13970" b="6985"/>
            <wp:docPr id="1" name="图片 1" descr="万冢镇人大在行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万冢镇人大在行动"/>
                    <pic:cNvPicPr>
                      <a:picLocks noChangeAspect="1"/>
                    </pic:cNvPicPr>
                  </pic:nvPicPr>
                  <pic:blipFill>
                    <a:blip r:embed="rId4"/>
                    <a:stretch>
                      <a:fillRect/>
                    </a:stretch>
                  </pic:blipFill>
                  <pic:spPr>
                    <a:xfrm>
                      <a:off x="0" y="0"/>
                      <a:ext cx="5274310" cy="395541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embedRegular r:id="rId1" w:fontKey="{D853A03C-DAA5-4785-975D-36CEBECDF3E9}"/>
  </w:font>
  <w:font w:name="方正公文小标宋">
    <w:panose1 w:val="02000500000000000000"/>
    <w:charset w:val="86"/>
    <w:family w:val="auto"/>
    <w:pitch w:val="default"/>
    <w:sig w:usb0="A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232B683C-1969-4643-A500-707B3772AA7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jZjgzMzg0ODI4ODVlOWZjOGUwYTZmMTM3ZDljOGQifQ=="/>
  </w:docVars>
  <w:rsids>
    <w:rsidRoot w:val="00000000"/>
    <w:rsid w:val="0FAE69B5"/>
    <w:rsid w:val="173B4565"/>
    <w:rsid w:val="22F8388B"/>
    <w:rsid w:val="3372405B"/>
    <w:rsid w:val="368C2926"/>
    <w:rsid w:val="3A940573"/>
    <w:rsid w:val="6E0368BD"/>
    <w:rsid w:val="7B9A6B62"/>
    <w:rsid w:val="7FEE2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公文小标宋"/>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eastAsia="楷体"/>
      <w:b/>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toc 3"/>
    <w:basedOn w:val="1"/>
    <w:next w:val="1"/>
    <w:qFormat/>
    <w:uiPriority w:val="0"/>
    <w:pPr>
      <w:ind w:left="840" w:leftChars="400"/>
    </w:pPr>
    <w:rPr>
      <w:rFonts w:eastAsia="仿宋"/>
    </w:rPr>
  </w:style>
  <w:style w:type="paragraph" w:styleId="6">
    <w:name w:val="footer"/>
    <w:basedOn w:val="1"/>
    <w:qFormat/>
    <w:uiPriority w:val="0"/>
    <w:pPr>
      <w:tabs>
        <w:tab w:val="center" w:pos="4153"/>
        <w:tab w:val="right" w:pos="8306"/>
      </w:tabs>
      <w:snapToGrid w:val="0"/>
      <w:jc w:val="left"/>
    </w:pPr>
    <w:rPr>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482</Words>
  <Characters>495</Characters>
  <Lines>0</Lines>
  <Paragraphs>0</Paragraphs>
  <TotalTime>9</TotalTime>
  <ScaleCrop>false</ScaleCrop>
  <LinksUpToDate>false</LinksUpToDate>
  <CharactersWithSpaces>497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2022-08-22T02:44:00Z</dcterms:created>
  <dc:creator>Administrator</dc:creator>
  <cp:lastModifiedBy>戒骄戒躁</cp:lastModifiedBy>
  <dcterms:modified xsi:type="dcterms:W3CDTF">2023-04-12T00:46:22Z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A4D977A2505E48058AC841E292A514E5_13</vt:lpwstr>
  </property>
</Properties>
</file>