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ascii="PingFang SC" w:hAnsi="PingFang SC" w:eastAsia="PingFang SC" w:cs="PingFang SC"/>
          <w:b/>
          <w:bCs/>
          <w:i w:val="0"/>
          <w:iCs w:val="0"/>
          <w:caps w:val="0"/>
          <w:color w:val="360A09"/>
          <w:spacing w:val="0"/>
          <w:sz w:val="36"/>
          <w:szCs w:val="36"/>
          <w:shd w:val="clear" w:fill="FFFFFF"/>
        </w:rPr>
      </w:pPr>
      <w:bookmarkStart w:id="0" w:name="_GoBack"/>
      <w:r>
        <w:rPr>
          <w:rFonts w:ascii="PingFang SC" w:hAnsi="PingFang SC" w:eastAsia="PingFang SC" w:cs="PingFang SC"/>
          <w:b/>
          <w:bCs/>
          <w:i w:val="0"/>
          <w:iCs w:val="0"/>
          <w:caps w:val="0"/>
          <w:color w:val="360A09"/>
          <w:spacing w:val="0"/>
          <w:sz w:val="36"/>
          <w:szCs w:val="36"/>
          <w:shd w:val="clear" w:fill="FFFFFF"/>
        </w:rPr>
        <w:t>舞钢市杨庄乡十一届人大二次会议顺利召开</w:t>
      </w:r>
    </w:p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60A09"/>
          <w:spacing w:val="5"/>
          <w:sz w:val="25"/>
          <w:szCs w:val="25"/>
          <w:shd w:val="clear" w:fill="FFFFFF"/>
        </w:rPr>
      </w:pPr>
    </w:p>
    <w:bookmarkEnd w:id="0"/>
    <w:p>
      <w:pPr>
        <w:ind w:firstLine="53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60A09"/>
          <w:spacing w:val="5"/>
          <w:sz w:val="25"/>
          <w:szCs w:val="25"/>
          <w:shd w:val="clear" w:fill="FFFFFF"/>
          <w:lang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60A09"/>
          <w:spacing w:val="5"/>
          <w:sz w:val="25"/>
          <w:szCs w:val="25"/>
          <w:shd w:val="clear" w:fill="FFFFFF"/>
        </w:rPr>
        <w:t>5月5日，舞钢市杨庄乡召开第十一届人民代表大会第二次会议。辖区范围内的市级人大代表，乡机关科级领导干部，乡直部门负责人，各站所负责人，各村有关人员列席会议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60A09"/>
          <w:spacing w:val="5"/>
          <w:sz w:val="25"/>
          <w:szCs w:val="25"/>
          <w:shd w:val="clear" w:fill="FFFFFF"/>
          <w:lang w:eastAsia="zh-CN"/>
        </w:rPr>
        <w:t>。</w:t>
      </w:r>
    </w:p>
    <w:p>
      <w:pPr>
        <w:ind w:firstLine="530" w:firstLineChars="200"/>
        <w:rPr>
          <w:rFonts w:ascii="微软雅黑" w:hAnsi="微软雅黑" w:eastAsia="微软雅黑" w:cs="微软雅黑"/>
          <w:i w:val="0"/>
          <w:iCs w:val="0"/>
          <w:caps w:val="0"/>
          <w:color w:val="360A09"/>
          <w:spacing w:val="5"/>
          <w:sz w:val="25"/>
          <w:szCs w:val="25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60A09"/>
          <w:spacing w:val="5"/>
          <w:sz w:val="25"/>
          <w:szCs w:val="25"/>
          <w:shd w:val="clear" w:fill="FFFFFF"/>
        </w:rPr>
        <w:t>会议听取并审议了《政府工作报告》《人大主席团工作报告》《杨庄乡2022年财政预算执行情况报告》及《2023年度民生实事项目票决制办法（草案）》。代表们一致认为报告内容详实、实事求是，并举手表决通过了政府、人大和财政三项报告决议。</w:t>
      </w:r>
    </w:p>
    <w:p>
      <w:pPr>
        <w:ind w:firstLine="530" w:firstLineChars="200"/>
        <w:rPr>
          <w:rFonts w:ascii="微软雅黑" w:hAnsi="微软雅黑" w:eastAsia="微软雅黑" w:cs="微软雅黑"/>
          <w:i w:val="0"/>
          <w:iCs w:val="0"/>
          <w:caps w:val="0"/>
          <w:color w:val="360A09"/>
          <w:spacing w:val="5"/>
          <w:sz w:val="25"/>
          <w:szCs w:val="25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60A09"/>
          <w:spacing w:val="5"/>
          <w:sz w:val="25"/>
          <w:szCs w:val="25"/>
          <w:shd w:val="clear" w:fill="FFFFFF"/>
        </w:rPr>
        <w:t>会议指出，2022年是杨庄乡砥砺奋进、勇毅前行的一年。面对复杂疫情、罕见旱情影响，面对社会稳定、乡村振兴和安全生产艰巨任务，全乡上下坚持“疫情要防住、经济要稳住、发展要安全”工作目标，完整准确全面贯彻新发展理念，紧紧围绕“生态立乡、项目强乡、产业富乡、旅游名乡”发展战略，切实履行宪法和法律赋予的职责，主动依法履职，深入开展监督，积极建言献策，切实担当作为，为推进全乡民主法治建设、促进经济社会发展、维护社会和谐稳定作出了积极的贡献。以巩固脱贫攻坚成效有效衔接乡村振兴为统揽，兴产业、优环境、惠民生、强治理、促和谐，在乡村振兴示范试点、发展生态旅游、深化创业就业、推进人居环境整治等方面亮点纷呈；在推进经济高质量发展上，全乡上下精诚团结、勇担重任、主动作为，狠抓重大项目建设，石漫滩湿地公园及环湖路灯光亮化、公厕配套项目建成投用，省道S228于9月底顺利通车、水袁线景观绿化基本完工、国道G345两侧绿化完成土方回填、自行车赛道和农村四好路全线贯通等待施工方铺油、公益性公墓完成总工程量的90%、人才广场已开工建设，确保了全市重点项目在杨庄乡顺利推进。</w:t>
      </w:r>
    </w:p>
    <w:p>
      <w:pPr>
        <w:ind w:firstLine="530" w:firstLineChars="200"/>
        <w:rPr>
          <w:rFonts w:ascii="微软雅黑" w:hAnsi="微软雅黑" w:eastAsia="微软雅黑" w:cs="微软雅黑"/>
          <w:i w:val="0"/>
          <w:iCs w:val="0"/>
          <w:caps w:val="0"/>
          <w:color w:val="360A09"/>
          <w:spacing w:val="5"/>
          <w:sz w:val="25"/>
          <w:szCs w:val="25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60A09"/>
          <w:spacing w:val="5"/>
          <w:sz w:val="25"/>
          <w:szCs w:val="25"/>
          <w:shd w:val="clear" w:fill="FFFFFF"/>
        </w:rPr>
        <w:t>会议指出，2022年是杨庄乡砥砺奋进、勇毅前行的一年。面对复杂疫情、罕见旱情影响，面对社会稳定、乡村振兴和安全生产艰巨任务，全乡上下坚持“疫情要防住、经济要稳住、发展要安全”工作目标，完整准确全面贯彻新发展理念，紧紧围绕“生态立乡、项目强乡、产业富乡、旅游名乡”发展战略，切实履行宪法和法律赋予的职责，主动依法履职，深入开展监督，积极建言献策，切实担当作为，为推进全乡民主法治建设、促进经济社会发展、维护社会和谐稳定作出了积极的贡献。以巩固脱贫攻坚成效有效衔接乡村振兴为统揽，兴产业、优环境、惠民生、强治理、促和谐，在乡村振兴示范试点、发展生态旅游、深化创业就业、推进人居环境整治等方面亮点纷呈；在推进经济高质量发展上，全乡上下精诚团结、勇担重任、主动作为，狠抓重大项目建设，石漫滩湿地公园及环湖路灯光亮化、公厕配套项目建成投用，省道S228于9月底顺利通车、水袁线景观绿化基本完工、国道G345两侧绿化完成土方回填、自行车赛道和农村四好路全线贯通等待施工方铺油、公益性公墓完成总工程量的90%、人才广场已开工建设，确保了全市重点项目在杨庄乡顺利推进。</w:t>
      </w:r>
    </w:p>
    <w:p>
      <w:pPr>
        <w:ind w:firstLine="53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60A09"/>
          <w:spacing w:val="5"/>
          <w:sz w:val="25"/>
          <w:szCs w:val="25"/>
          <w:shd w:val="clear" w:fill="FFFFFF"/>
          <w:lang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60A09"/>
          <w:spacing w:val="5"/>
          <w:sz w:val="25"/>
          <w:szCs w:val="25"/>
          <w:shd w:val="clear" w:fill="FFFFFF"/>
        </w:rPr>
        <w:t>会议要求，新的形势和任务对乡人大工作提出了更高要求，全乡人大代表要以习近平新时代中国特色社会主义思想为指导，持续强化思想政治建设，依法依规履职尽责，用心用情为民服务，把报告中明确的发展目标和重点任务，转化为有力措施和工作成效，在推进基层治理中当好社情民意的“传达者”、科学决策的“参谋官”、群众的“调解员”，推动发展的“带头人”，推动乡党委、政府各项决策部署落地落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NDNjZjU5ZTI2OWY2NWI5YTQ1OWUwYWY1OGQyOWQifQ=="/>
  </w:docVars>
  <w:rsids>
    <w:rsidRoot w:val="00000000"/>
    <w:rsid w:val="12794A40"/>
    <w:rsid w:val="2AC75CEF"/>
    <w:rsid w:val="379245B6"/>
    <w:rsid w:val="70ED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1319</Words>
  <Characters>1347</Characters>
  <Lines>0</Lines>
  <Paragraphs>0</Paragraphs>
  <TotalTime>11</TotalTime>
  <ScaleCrop>false</ScaleCrop>
  <LinksUpToDate>false</LinksUpToDate>
  <CharactersWithSpaces>1347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2023-05-22T02:07:01Z</dcterms:created>
  <dc:creator>Administrator</dc:creator>
  <cp:lastModifiedBy>Administrator</cp:lastModifiedBy>
  <dcterms:modified xsi:type="dcterms:W3CDTF">2023-05-22T02:18:27Z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F7A31AA3BC5742D8A07FB008C1D57027_12</vt:lpwstr>
  </property>
</Properties>
</file>