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胜利路街道人大开展义务教育“双减”调研工作</w:t>
      </w:r>
    </w:p>
    <w:p>
      <w:pPr>
        <w:pStyle w:val="2"/>
        <w:rPr>
          <w:rFonts w:hint="eastAsia"/>
          <w:lang w:val="en-US" w:eastAsia="zh-CN"/>
        </w:rPr>
      </w:pPr>
    </w:p>
    <w:p>
      <w:pPr>
        <w:pStyle w:val="2"/>
        <w:pageBreakBefore w:val="0"/>
        <w:widowControl w:val="0"/>
        <w:kinsoku/>
        <w:wordWrap/>
        <w:overflowPunct/>
        <w:topLinePunct w:val="0"/>
        <w:autoSpaceDE/>
        <w:autoSpaceDN/>
        <w:bidi w:val="0"/>
        <w:adjustRightInd/>
        <w:snapToGrid/>
        <w:ind w:firstLine="67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rPr>
        <w:t>为推动“双减”工作落实落细，进一步</w:t>
      </w:r>
      <w:r>
        <w:rPr>
          <w:rFonts w:hint="eastAsia" w:ascii="仿宋" w:hAnsi="仿宋" w:eastAsia="仿宋" w:cs="仿宋"/>
          <w:i w:val="0"/>
          <w:iCs w:val="0"/>
          <w:caps w:val="0"/>
          <w:spacing w:val="8"/>
          <w:sz w:val="32"/>
          <w:szCs w:val="32"/>
          <w:shd w:val="clear" w:fill="FFFFFF"/>
        </w:rPr>
        <w:t>夯实</w:t>
      </w:r>
      <w:r>
        <w:rPr>
          <w:rFonts w:hint="eastAsia" w:ascii="仿宋" w:hAnsi="仿宋" w:eastAsia="仿宋" w:cs="仿宋"/>
          <w:i w:val="0"/>
          <w:iCs w:val="0"/>
          <w:caps w:val="0"/>
          <w:spacing w:val="8"/>
          <w:sz w:val="32"/>
          <w:szCs w:val="32"/>
          <w:shd w:val="clear" w:fill="FFFFFF"/>
        </w:rPr>
        <w:t>义务教育高质量发展基础，</w:t>
      </w: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月1</w:t>
      </w:r>
      <w:r>
        <w:rPr>
          <w:rFonts w:hint="eastAsia" w:ascii="仿宋" w:hAnsi="仿宋" w:eastAsia="仿宋" w:cs="仿宋"/>
          <w:i w:val="0"/>
          <w:iCs w:val="0"/>
          <w:caps w:val="0"/>
          <w:spacing w:val="8"/>
          <w:sz w:val="32"/>
          <w:szCs w:val="32"/>
          <w:shd w:val="clear" w:fill="FFFFFF"/>
          <w:lang w:val="en-US" w:eastAsia="zh-CN"/>
        </w:rPr>
        <w:t>7</w:t>
      </w:r>
      <w:r>
        <w:rPr>
          <w:rFonts w:hint="eastAsia" w:ascii="仿宋" w:hAnsi="仿宋" w:eastAsia="仿宋" w:cs="仿宋"/>
          <w:i w:val="0"/>
          <w:iCs w:val="0"/>
          <w:caps w:val="0"/>
          <w:spacing w:val="8"/>
          <w:sz w:val="32"/>
          <w:szCs w:val="32"/>
          <w:shd w:val="clear" w:fill="FFFFFF"/>
        </w:rPr>
        <w:t>日，</w:t>
      </w:r>
      <w:r>
        <w:rPr>
          <w:rFonts w:hint="eastAsia" w:ascii="仿宋" w:hAnsi="仿宋" w:eastAsia="仿宋" w:cs="仿宋"/>
          <w:i w:val="0"/>
          <w:iCs w:val="0"/>
          <w:caps w:val="0"/>
          <w:spacing w:val="8"/>
          <w:sz w:val="32"/>
          <w:szCs w:val="32"/>
          <w:shd w:val="clear" w:fill="FFFFFF"/>
          <w:lang w:eastAsia="zh-CN"/>
        </w:rPr>
        <w:t>胜利路街道人大工委组织</w:t>
      </w:r>
      <w:r>
        <w:rPr>
          <w:rFonts w:hint="eastAsia" w:ascii="仿宋" w:hAnsi="仿宋" w:eastAsia="仿宋" w:cs="仿宋"/>
          <w:i w:val="0"/>
          <w:iCs w:val="0"/>
          <w:caps w:val="0"/>
          <w:spacing w:val="8"/>
          <w:sz w:val="32"/>
          <w:szCs w:val="32"/>
          <w:shd w:val="clear" w:fill="FFFFFF"/>
        </w:rPr>
        <w:t>开展义务教育“双减”工作专题调研活动。</w:t>
      </w:r>
      <w:r>
        <w:rPr>
          <w:rFonts w:hint="eastAsia" w:ascii="仿宋" w:hAnsi="仿宋" w:eastAsia="仿宋" w:cs="仿宋"/>
          <w:sz w:val="32"/>
          <w:szCs w:val="32"/>
          <w:lang w:val="en-US" w:eastAsia="zh-CN"/>
        </w:rPr>
        <w:t>一是各社区利用宣传辖区电子屏、微信群，</w:t>
      </w:r>
      <w:r>
        <w:rPr>
          <w:rFonts w:hint="eastAsia" w:ascii="仿宋" w:hAnsi="仿宋" w:eastAsia="仿宋" w:cs="仿宋"/>
          <w:i w:val="0"/>
          <w:iCs w:val="0"/>
          <w:caps w:val="0"/>
          <w:spacing w:val="15"/>
          <w:sz w:val="32"/>
          <w:szCs w:val="32"/>
          <w:shd w:val="clear" w:fill="FFFFFF"/>
        </w:rPr>
        <w:t>宣传“双减”政策、科学育儿方法，帮助家长和社会各界树立正确的教育观、成才观，构建全社会参与推动“双减”工作的新局面</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sz w:val="32"/>
          <w:szCs w:val="32"/>
          <w:lang w:val="en-US" w:eastAsia="zh-CN"/>
        </w:rPr>
        <w:t>二是各社区利用线下、线下在居民中开展义务教育“双减”政策落实情况问卷调查</w:t>
      </w:r>
      <w:r>
        <w:rPr>
          <w:rFonts w:hint="eastAsia" w:cs="仿宋"/>
          <w:sz w:val="32"/>
          <w:szCs w:val="32"/>
          <w:lang w:val="en-US" w:eastAsia="zh-CN"/>
        </w:rPr>
        <w:t>工作</w:t>
      </w:r>
      <w:r>
        <w:rPr>
          <w:rFonts w:hint="eastAsia" w:ascii="仿宋" w:hAnsi="仿宋" w:eastAsia="仿宋" w:cs="仿宋"/>
          <w:sz w:val="32"/>
          <w:szCs w:val="32"/>
          <w:lang w:val="en-US" w:eastAsia="zh-CN"/>
        </w:rPr>
        <w:t>。三是</w:t>
      </w:r>
      <w:r>
        <w:rPr>
          <w:rFonts w:hint="eastAsia" w:cs="仿宋"/>
          <w:sz w:val="32"/>
          <w:szCs w:val="32"/>
          <w:lang w:val="en-US" w:eastAsia="zh-CN"/>
        </w:rPr>
        <w:t>组织部分代表到</w:t>
      </w:r>
      <w:r>
        <w:rPr>
          <w:rFonts w:hint="eastAsia" w:ascii="仿宋" w:hAnsi="仿宋" w:eastAsia="仿宋" w:cs="仿宋"/>
          <w:sz w:val="32"/>
          <w:szCs w:val="32"/>
          <w:lang w:val="en-US" w:eastAsia="zh-CN"/>
        </w:rPr>
        <w:t>学校开展义务教育“双减”</w:t>
      </w:r>
      <w:r>
        <w:rPr>
          <w:rFonts w:hint="eastAsia" w:cs="仿宋"/>
          <w:sz w:val="32"/>
          <w:szCs w:val="32"/>
          <w:lang w:val="en-US" w:eastAsia="zh-CN"/>
        </w:rPr>
        <w:t>调研工作</w:t>
      </w:r>
      <w:r>
        <w:rPr>
          <w:rFonts w:hint="eastAsia" w:ascii="仿宋" w:hAnsi="仿宋" w:eastAsia="仿宋" w:cs="仿宋"/>
          <w:sz w:val="32"/>
          <w:szCs w:val="32"/>
          <w:lang w:val="en-US" w:eastAsia="zh-CN"/>
        </w:rPr>
        <w:t>。</w:t>
      </w:r>
    </w:p>
    <w:p>
      <w:pPr>
        <w:pageBreakBefore w:val="0"/>
        <w:widowControl w:val="0"/>
        <w:kinsoku/>
        <w:wordWrap/>
        <w:overflowPunct/>
        <w:topLinePunct w:val="0"/>
        <w:autoSpaceDE/>
        <w:autoSpaceDN/>
        <w:bidi w:val="0"/>
        <w:adjustRightInd/>
        <w:snapToGrid/>
        <w:ind w:firstLine="700"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15"/>
          <w:sz w:val="32"/>
          <w:szCs w:val="32"/>
          <w:shd w:val="clear" w:fill="FFFFFF"/>
        </w:rPr>
        <w:t>义务教育阶段学生的过重作业负担和校外培训负担有复杂性和长期性的成因，“双减”工作的推进还任重道远，离党中央的三年任务目标和人民群众的期盼仍有差距。对此，</w:t>
      </w:r>
      <w:r>
        <w:rPr>
          <w:rFonts w:hint="eastAsia" w:ascii="仿宋" w:hAnsi="仿宋" w:eastAsia="仿宋" w:cs="仿宋"/>
          <w:i w:val="0"/>
          <w:iCs w:val="0"/>
          <w:caps w:val="0"/>
          <w:spacing w:val="8"/>
          <w:sz w:val="32"/>
          <w:szCs w:val="32"/>
          <w:lang w:eastAsia="zh-CN"/>
        </w:rPr>
        <w:t>胜利路街道人大工委主任王炜</w:t>
      </w:r>
      <w:r>
        <w:rPr>
          <w:rFonts w:hint="eastAsia" w:ascii="仿宋" w:hAnsi="仿宋" w:eastAsia="仿宋" w:cs="仿宋"/>
          <w:i w:val="0"/>
          <w:iCs w:val="0"/>
          <w:caps w:val="0"/>
          <w:spacing w:val="15"/>
          <w:sz w:val="32"/>
          <w:szCs w:val="32"/>
          <w:shd w:val="clear" w:fill="FFFFFF"/>
        </w:rPr>
        <w:t>认为，“双减”工作的焦点在校外培训机构治理，但核心与关键在提高学校教育教学质量，实现教育公平和优质教育资源的均衡发展。</w:t>
      </w:r>
      <w:r>
        <w:rPr>
          <w:rFonts w:hint="eastAsia" w:ascii="仿宋" w:hAnsi="仿宋" w:eastAsia="仿宋" w:cs="仿宋"/>
          <w:i w:val="0"/>
          <w:iCs w:val="0"/>
          <w:caps w:val="0"/>
          <w:spacing w:val="8"/>
          <w:sz w:val="32"/>
          <w:szCs w:val="32"/>
        </w:rPr>
        <w:t>通过政策宣传以及对学校、教师日常工作宣传，提高家长和全社会对“双减”政策重要意义的思想认识，充分调动积极性。关注学生身心健康，可通过举办家长与学生互动活动，充分发挥家庭教育先导性、感染性作用，促进学生全面发展，不断构筑全员参与推动“双减”工作的新格局。</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drawing>
          <wp:inline distT="0" distB="0" distL="114300" distR="114300">
            <wp:extent cx="4592320" cy="3446145"/>
            <wp:effectExtent l="0" t="0" r="17780" b="1905"/>
            <wp:docPr id="1" name="图片 1" descr="100289392b3a2fc6e4787f630162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289392b3a2fc6e4787f630162aa9"/>
                    <pic:cNvPicPr>
                      <a:picLocks noChangeAspect="1"/>
                    </pic:cNvPicPr>
                  </pic:nvPicPr>
                  <pic:blipFill>
                    <a:blip r:embed="rId6"/>
                    <a:stretch>
                      <a:fillRect/>
                    </a:stretch>
                  </pic:blipFill>
                  <pic:spPr>
                    <a:xfrm>
                      <a:off x="0" y="0"/>
                      <a:ext cx="4592320" cy="344614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jkxNjYxMTZhYWQ2MjQ1MTNkYmM1NmNlMjljYTQifQ=="/>
  </w:docVars>
  <w:rsids>
    <w:rsidRoot w:val="72E07E9F"/>
    <w:rsid w:val="1CDC2D69"/>
    <w:rsid w:val="2A0263A9"/>
    <w:rsid w:val="41A14B3F"/>
    <w:rsid w:val="49452A07"/>
    <w:rsid w:val="4FB919ED"/>
    <w:rsid w:val="54E15D8E"/>
    <w:rsid w:val="5CB900EC"/>
    <w:rsid w:val="64A2522C"/>
    <w:rsid w:val="72E07E9F"/>
    <w:rsid w:val="77C2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仿宋" w:hAnsi="仿宋" w:eastAsia="仿宋" w:cs="仿宋"/>
      <w:kern w:val="2"/>
      <w:sz w:val="32"/>
      <w:szCs w:val="32"/>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560" w:lineRule="exact"/>
      <w:outlineLvl w:val="9"/>
    </w:p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505</Characters>
  <Lines>0</Lines>
  <Paragraphs>0</Paragraphs>
  <TotalTime>0</TotalTime>
  <ScaleCrop>false</ScaleCrop>
  <LinksUpToDate>false</LinksUpToDate>
  <CharactersWithSpaces>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Administrator</dc:creator>
  <cp:lastModifiedBy>Administrator</cp:lastModifiedBy>
  <dcterms:modified xsi:type="dcterms:W3CDTF">2023-05-18T07:49:10Z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B6CD25BC0EDB4806BA201E7B3A40C122_11</vt:lpwstr>
  </property>
</Properties>
</file>