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草庙集乡组织开展人大代表视察秸秆禁烧</w:t>
      </w:r>
    </w:p>
    <w:p>
      <w:pPr>
        <w:spacing w:line="220" w:lineRule="atLeast"/>
        <w:jc w:val="center"/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既水稻留茬活动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</w:pPr>
    </w:p>
    <w:p>
      <w:pPr>
        <w:spacing w:line="220" w:lineRule="atLeast"/>
        <w:ind w:firstLine="640" w:firstLineChars="200"/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9月12日上午，草庙集乡人大主席团组织县乡人大代表视察当前秸秆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  <w:t>禁烧既水稻留茬情况，全乡二十多名县乡人大代表参加了视察活动。</w:t>
      </w:r>
    </w:p>
    <w:p>
      <w:pPr>
        <w:spacing w:line="220" w:lineRule="atLeast"/>
        <w:ind w:firstLine="640" w:firstLineChars="200"/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4e6125f46c96d89898f71d898636c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6125f46c96d89898f71d898636c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640" w:firstLineChars="200"/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  <w:t>代表们早前中雨，深入田间地头，现场视察水稻留茬情况，在现场点验了部分村级秸秆禁烧应急分队。</w:t>
      </w:r>
    </w:p>
    <w:p>
      <w:pPr>
        <w:spacing w:line="220" w:lineRule="atLeast"/>
        <w:ind w:firstLine="640" w:firstLineChars="200"/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40d4fb6d7fff93b55525412f7e80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d4fb6d7fff93b55525412f7e80fc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  <w:t>在最后的点评会上，同时邀请了各村（社区）助农工作队长，现场汇报助农工作的开展情况。党委书记李鋆同志强调：在当前秋收农忙的关键时期，各村（社区）务必把水稻留茬工作抓紧抓好，为秋收以后的秸秆禁烧工作管控打好基础。要加大宣传力度，管控好当地或外来收割手。加强秸秆禁烧应急分队的管理工作，充分发挥作用，保证全乡少火点、无火点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270065e6aaa2cbdaed1e93f449c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0065e6aaa2cbdaed1e93f449c18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M4NzI1ZDc5ZmI2YzgzOWQzZDhmNjlkYmVkZDI5NjkifQ=="/>
  </w:docVars>
  <w:rsids>
    <w:rsidRoot w:val="00D31D50"/>
    <w:rsid w:val="001052B9"/>
    <w:rsid w:val="00282FBF"/>
    <w:rsid w:val="00323B43"/>
    <w:rsid w:val="003D37D8"/>
    <w:rsid w:val="00426133"/>
    <w:rsid w:val="004358AB"/>
    <w:rsid w:val="008B7726"/>
    <w:rsid w:val="00D31D50"/>
    <w:rsid w:val="00ED448C"/>
    <w:rsid w:val="42C8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1049</Words>
  <Characters>1053</Characters>
  <Lines>7</Lines>
  <Paragraphs>2</Paragraphs>
  <TotalTime>5</TotalTime>
  <ScaleCrop>false</ScaleCrop>
  <LinksUpToDate>false</LinksUpToDate>
  <CharactersWithSpaces>1062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2023-09-13T09:34:55Z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9990A1C5CF67481882ABEFE8CADEAB34_12</vt:lpwstr>
  </property>
</Properties>
</file>