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胜利路街道：人大代表“一线双联系”助力华龙区五一公园重点项目顺利推进</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小标宋简体" w:hAnsi="方正小标宋简体" w:eastAsia="方正小标宋简体" w:cs="方正小标宋简体"/>
          <w:sz w:val="44"/>
          <w:szCs w:val="44"/>
          <w:lang w:eastAsia="zh-CN"/>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为深入贯彻落实党的二十大精神，切实履行好人大代表职责，</w:t>
      </w:r>
      <w:r>
        <w:rPr>
          <w:rFonts w:hint="eastAsia" w:cs="仿宋"/>
          <w:i w:val="0"/>
          <w:iCs w:val="0"/>
          <w:caps w:val="0"/>
          <w:color w:val="000000" w:themeColor="text1"/>
          <w:spacing w:val="0"/>
          <w:sz w:val="32"/>
          <w:szCs w:val="32"/>
          <w:shd w:val="clear" w:fill="FFFFFF"/>
          <w:lang w:val="en-US" w:eastAsia="zh-CN"/>
          <w14:textFill>
            <w14:solidFill>
              <w14:schemeClr w14:val="tx1"/>
            </w14:solidFill>
          </w14:textFill>
        </w:rPr>
        <w:t>近</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日，胜利路街道人大工委主任王炜到华龙区五一文化公园项目</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现场，</w:t>
      </w:r>
      <w:r>
        <w:rPr>
          <w:rFonts w:hint="eastAsia" w:ascii="仿宋" w:hAnsi="仿宋" w:eastAsia="仿宋" w:cs="仿宋"/>
          <w:color w:val="000000" w:themeColor="text1"/>
          <w:sz w:val="32"/>
          <w:szCs w:val="32"/>
          <w14:textFill>
            <w14:solidFill>
              <w14:schemeClr w14:val="tx1"/>
            </w14:solidFill>
          </w14:textFill>
        </w:rPr>
        <w:t>实地察看项目的建设推进情况</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，听取了项目负责人关于项目建设情况的介绍，</w:t>
      </w:r>
      <w:r>
        <w:rPr>
          <w:rFonts w:hint="eastAsia" w:cs="仿宋"/>
          <w:i w:val="0"/>
          <w:iCs w:val="0"/>
          <w:caps w:val="0"/>
          <w:color w:val="000000" w:themeColor="text1"/>
          <w:spacing w:val="0"/>
          <w:sz w:val="32"/>
          <w:szCs w:val="32"/>
          <w:shd w:val="clear" w:fill="FFFFFF"/>
          <w:lang w:eastAsia="zh-CN"/>
          <w14:textFill>
            <w14:solidFill>
              <w14:schemeClr w14:val="tx1"/>
            </w14:solidFill>
          </w14:textFill>
        </w:rPr>
        <w:t>现项目已接近尾声，基本设施已完成，只剩下地被植物未种植，随后王炜主任</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围绕如何加快项目推进和后期管理与服务等方面提出中肯的意见建议。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drawing>
          <wp:inline distT="0" distB="0" distL="114300" distR="114300">
            <wp:extent cx="5262880" cy="3962400"/>
            <wp:effectExtent l="0" t="0" r="13970" b="0"/>
            <wp:docPr id="3" name="图片 3" descr="17a3103ab5769fba505c0ac148ac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a3103ab5769fba505c0ac148ace22"/>
                    <pic:cNvPicPr>
                      <a:picLocks noChangeAspect="1"/>
                    </pic:cNvPicPr>
                  </pic:nvPicPr>
                  <pic:blipFill>
                    <a:blip r:embed="rId6"/>
                    <a:stretch>
                      <a:fillRect/>
                    </a:stretch>
                  </pic:blipFill>
                  <pic:spPr>
                    <a:xfrm>
                      <a:off x="0" y="0"/>
                      <a:ext cx="5262880" cy="3962400"/>
                    </a:xfrm>
                    <a:prstGeom prst="rect">
                      <a:avLst/>
                    </a:prstGeom>
                  </pic:spPr>
                </pic:pic>
              </a:graphicData>
            </a:graphic>
          </wp:inline>
        </w:drawing>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bookmarkStart w:id="0" w:name="_GoBack"/>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王炜</w:t>
      </w:r>
      <w:r>
        <w:rPr>
          <w:rFonts w:hint="eastAsia" w:ascii="仿宋" w:hAnsi="仿宋" w:eastAsia="仿宋" w:cs="仿宋"/>
          <w:color w:val="000000" w:themeColor="text1"/>
          <w:sz w:val="32"/>
          <w:szCs w:val="32"/>
          <w14:textFill>
            <w14:solidFill>
              <w14:schemeClr w14:val="tx1"/>
            </w14:solidFill>
          </w14:textFill>
        </w:rPr>
        <w:t>强调，民生实事项目是“民之所望”，</w:t>
      </w:r>
      <w:r>
        <w:rPr>
          <w:rFonts w:hint="eastAsia" w:ascii="仿宋" w:hAnsi="仿宋" w:eastAsia="仿宋" w:cs="仿宋"/>
          <w:color w:val="000000" w:themeColor="text1"/>
          <w:sz w:val="32"/>
          <w:szCs w:val="32"/>
          <w:lang w:eastAsia="zh-CN"/>
          <w14:textFill>
            <w14:solidFill>
              <w14:schemeClr w14:val="tx1"/>
            </w14:solidFill>
          </w14:textFill>
        </w:rPr>
        <w:t>项目组</w:t>
      </w:r>
      <w:r>
        <w:rPr>
          <w:rFonts w:hint="eastAsia" w:ascii="仿宋" w:hAnsi="仿宋" w:eastAsia="仿宋" w:cs="仿宋"/>
          <w:color w:val="000000" w:themeColor="text1"/>
          <w:sz w:val="32"/>
          <w:szCs w:val="32"/>
          <w14:textFill>
            <w14:solidFill>
              <w14:schemeClr w14:val="tx1"/>
            </w14:solidFill>
          </w14:textFill>
        </w:rPr>
        <w:t>要勇担重责、务求实效，高度重视项目推进过程中的每一个环节，精准施工，打造人民满意的放心工程、精品工程，切实提升人民群众的生活幸福指数。</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eastAsia="仿宋"/>
          <w:lang w:eastAsia="zh-CN"/>
        </w:rPr>
      </w:pPr>
      <w:r>
        <w:rPr>
          <w:rFonts w:hint="eastAsia" w:eastAsia="仿宋"/>
          <w:lang w:eastAsia="zh-CN"/>
        </w:rPr>
        <w:drawing>
          <wp:inline distT="0" distB="0" distL="114300" distR="114300">
            <wp:extent cx="5262880" cy="3962400"/>
            <wp:effectExtent l="0" t="0" r="13970" b="0"/>
            <wp:docPr id="4" name="图片 4" descr="58974eb5638e6efb8bc915dc2461d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8974eb5638e6efb8bc915dc2461dd7"/>
                    <pic:cNvPicPr>
                      <a:picLocks noChangeAspect="1"/>
                    </pic:cNvPicPr>
                  </pic:nvPicPr>
                  <pic:blipFill>
                    <a:blip r:embed="rId7"/>
                    <a:stretch>
                      <a:fillRect/>
                    </a:stretch>
                  </pic:blipFill>
                  <pic:spPr>
                    <a:xfrm>
                      <a:off x="0" y="0"/>
                      <a:ext cx="5262880" cy="39624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MjkxNjYxMTZhYWQ2MjQ1MTNkYmM1NmNlMjljYTQifQ=="/>
  </w:docVars>
  <w:rsids>
    <w:rsidRoot w:val="48DE7867"/>
    <w:rsid w:val="1CDC2D69"/>
    <w:rsid w:val="1CE25FE0"/>
    <w:rsid w:val="2A0263A9"/>
    <w:rsid w:val="41A14B3F"/>
    <w:rsid w:val="45117DDD"/>
    <w:rsid w:val="48DE7867"/>
    <w:rsid w:val="4FB919ED"/>
    <w:rsid w:val="54E15D8E"/>
    <w:rsid w:val="5CB900EC"/>
    <w:rsid w:val="64A2522C"/>
    <w:rsid w:val="77C22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left"/>
    </w:pPr>
    <w:rPr>
      <w:rFonts w:ascii="仿宋" w:hAnsi="仿宋" w:eastAsia="仿宋" w:cs="仿宋"/>
      <w:kern w:val="2"/>
      <w:sz w:val="32"/>
      <w:szCs w:val="32"/>
      <w:lang w:val="en-US" w:eastAsia="zh-CN" w:bidi="ar-SA"/>
    </w:rPr>
  </w:style>
  <w:style w:type="paragraph" w:styleId="2">
    <w:name w:val="heading 4"/>
    <w:basedOn w:val="1"/>
    <w:next w:val="1"/>
    <w:semiHidden/>
    <w:unhideWhenUsed/>
    <w:qFormat/>
    <w:uiPriority w:val="0"/>
    <w:pPr>
      <w:keepNext/>
      <w:keepLines/>
      <w:spacing w:beforeLines="0" w:beforeAutospacing="0" w:afterLines="0" w:afterAutospacing="0" w:line="560" w:lineRule="exact"/>
      <w:outlineLvl w:val="9"/>
    </w:p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2023-09-22T00:46:00Z</dcterms:created>
  <dc:creator>西京</dc:creator>
  <cp:lastModifiedBy>西京</cp:lastModifiedBy>
  <dcterms:modified xsi:type="dcterms:W3CDTF">2023-10-09T02:33:52Z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1A1C20BC80EB4429BC70E7A62F9504BB_11</vt:lpwstr>
  </property>
</Properties>
</file>