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0"/>
          <w:sz w:val="27"/>
          <w:szCs w:val="27"/>
          <w:shd w:val="clear" w:fill="FFF8F4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堂街镇：</w:t>
      </w:r>
      <w:r>
        <w:rPr>
          <w:rFonts w:hint="default"/>
          <w:b/>
          <w:bCs/>
          <w:sz w:val="32"/>
          <w:szCs w:val="32"/>
          <w:lang w:val="en-US" w:eastAsia="zh-CN"/>
        </w:rPr>
        <w:t>守护师生</w:t>
      </w:r>
      <w:r>
        <w:rPr>
          <w:rFonts w:hint="eastAsia"/>
          <w:b/>
          <w:bCs/>
          <w:sz w:val="32"/>
          <w:szCs w:val="32"/>
          <w:lang w:val="en-US" w:eastAsia="zh-CN"/>
        </w:rPr>
        <w:t>“</w:t>
      </w:r>
      <w:r>
        <w:rPr>
          <w:rFonts w:hint="default"/>
          <w:b/>
          <w:bCs/>
          <w:sz w:val="32"/>
          <w:szCs w:val="32"/>
          <w:lang w:val="en-US" w:eastAsia="zh-CN"/>
        </w:rPr>
        <w:t>舌尖上的安全</w:t>
      </w:r>
      <w:r>
        <w:rPr>
          <w:rFonts w:hint="eastAsia"/>
          <w:b/>
          <w:bCs/>
          <w:sz w:val="32"/>
          <w:szCs w:val="32"/>
          <w:lang w:val="en-US" w:eastAsia="zh-CN"/>
        </w:rPr>
        <w:t>”，</w:t>
      </w:r>
      <w:r>
        <w:rPr>
          <w:rFonts w:hint="default"/>
          <w:b/>
          <w:bCs/>
          <w:sz w:val="32"/>
          <w:szCs w:val="32"/>
          <w:lang w:val="en-US" w:eastAsia="zh-CN"/>
        </w:rPr>
        <w:t>人大代表在行动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为进一步加强校园食品安全工作，保障师生饮食安全和健康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9月25日上午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堂街镇人大主席团组织市、县、镇三级人大代表，在镇食安办等部门的配合下，对镇内部分中小学“小饭桌”专项调研工作落实情况进行视察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指导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218440</wp:posOffset>
            </wp:positionH>
            <wp:positionV relativeFrom="paragraph">
              <wp:posOffset>93345</wp:posOffset>
            </wp:positionV>
            <wp:extent cx="4711700" cy="3533775"/>
            <wp:effectExtent l="0" t="0" r="12700" b="9525"/>
            <wp:wrapNone/>
            <wp:docPr id="2" name="图片 2" descr="C:\Users\Administrator\Desktop\2023.09.25\微信图片_202309251252051.jpg微信图片_2023092512520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023.09.25\微信图片_202309251252051.jpg微信图片_202309251252051"/>
                    <pic:cNvPicPr>
                      <a:picLocks noChangeAspect="1"/>
                    </pic:cNvPicPr>
                  </pic:nvPicPr>
                  <pic:blipFill>
                    <a:blip r:embed="rId4"/>
                    <a:srcRect t="24" b="24"/>
                    <a:stretch>
                      <a:fillRect/>
                    </a:stretch>
                  </pic:blipFill>
                  <pic:spPr>
                    <a:xfrm>
                      <a:off x="0" y="0"/>
                      <a:ext cx="4711700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391160</wp:posOffset>
            </wp:positionH>
            <wp:positionV relativeFrom="paragraph">
              <wp:posOffset>7620</wp:posOffset>
            </wp:positionV>
            <wp:extent cx="4759960" cy="3570605"/>
            <wp:effectExtent l="0" t="0" r="2540" b="10795"/>
            <wp:wrapNone/>
            <wp:docPr id="5" name="图片 5" descr="微信图片_20230925125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92512524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59960" cy="3570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509905</wp:posOffset>
            </wp:positionH>
            <wp:positionV relativeFrom="paragraph">
              <wp:posOffset>2204085</wp:posOffset>
            </wp:positionV>
            <wp:extent cx="4387850" cy="3290570"/>
            <wp:effectExtent l="0" t="0" r="12700" b="5080"/>
            <wp:wrapNone/>
            <wp:docPr id="3" name="图片 3" descr="C:\Users\Administrator\Desktop\2023.09.25\微信图片_20230925125248.jpg微信图片_202309251252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Administrator\Desktop\2023.09.25\微信图片_20230925125248.jpg微信图片_20230925125248"/>
                    <pic:cNvPicPr>
                      <a:picLocks noChangeAspect="1"/>
                    </pic:cNvPicPr>
                  </pic:nvPicPr>
                  <pic:blipFill>
                    <a:blip r:embed="rId6"/>
                    <a:srcRect t="8" b="8"/>
                    <a:stretch>
                      <a:fillRect/>
                    </a:stretch>
                  </pic:blipFill>
                  <pic:spPr>
                    <a:xfrm>
                      <a:off x="0" y="0"/>
                      <a:ext cx="4387850" cy="3290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代表们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一行先后到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孔湾小学、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镇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联合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小学、镇</w:t>
      </w:r>
      <w:r>
        <w:rPr>
          <w:rFonts w:hint="eastAsia" w:ascii="仿宋_GB2312" w:hAnsi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中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等学校食堂餐厅、操作间、储藏室等进行实地查看，详细了解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食堂食材的采购情况、制餐及备餐流程、餐具清洗和消毒、厨余处理等情况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，并听取了相关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学校负责人对于校园食堂管理和运营等相关工作情况介绍</w:t>
      </w:r>
      <w:r>
        <w:rPr>
          <w:rFonts w:hint="eastAsia" w:ascii="仿宋_GB2312" w:hAnsi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利用中午就餐的时机，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代表们同师生一起用餐，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与学生进行亲切交流，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问询大家对饭菜质量、卫生、样式、份量、口味方面的意见，并认真做好记录。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474345</wp:posOffset>
            </wp:positionH>
            <wp:positionV relativeFrom="paragraph">
              <wp:posOffset>66040</wp:posOffset>
            </wp:positionV>
            <wp:extent cx="4435475" cy="3326765"/>
            <wp:effectExtent l="0" t="0" r="3175" b="6985"/>
            <wp:wrapNone/>
            <wp:docPr id="4" name="图片 4" descr="微信图片_202309251252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92512525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35475" cy="3326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50800</wp:posOffset>
            </wp:positionV>
            <wp:extent cx="4439920" cy="3329940"/>
            <wp:effectExtent l="0" t="0" r="17780" b="3810"/>
            <wp:wrapNone/>
            <wp:docPr id="8" name="图片 8" descr="微信图片_202309251252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微信图片_2023092512525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39920" cy="33299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 w:firstLine="56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随后，代表们对堂街镇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烟站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烟叶收购、消防等综合安全生产情况进行视察指导。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视察结束后，在镇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政府栋二楼会议室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召开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了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座谈会，各位人大代表认真填写了本次视察的意见建议。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443230</wp:posOffset>
            </wp:positionH>
            <wp:positionV relativeFrom="paragraph">
              <wp:posOffset>158115</wp:posOffset>
            </wp:positionV>
            <wp:extent cx="4488815" cy="3366770"/>
            <wp:effectExtent l="0" t="0" r="6985" b="5080"/>
            <wp:wrapNone/>
            <wp:docPr id="6" name="图片 6" descr="微信图片_2023092512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微信图片_2023092512524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488815" cy="3366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382270</wp:posOffset>
            </wp:positionH>
            <wp:positionV relativeFrom="paragraph">
              <wp:posOffset>64770</wp:posOffset>
            </wp:positionV>
            <wp:extent cx="4675505" cy="3507105"/>
            <wp:effectExtent l="0" t="0" r="10795" b="17145"/>
            <wp:wrapNone/>
            <wp:docPr id="9" name="图片 9" descr="微信图片_202309251252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微信图片_2023092512520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675505" cy="35071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left="0" w:right="0" w:firstLine="64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代表们纷纷表示，要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充分发挥人大代表作用，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结合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线上宣传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线下监督等多种方式，做好食品安全宣传员、监督员，与相关部门面对面交流、点对点提出问题所在，督促抓好食品安全法的贯彻实施，提高师生的食品安全意识，共同筑牢食品安全防线，进一步确保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堂街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广大师生“舌尖上的安全”。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28"/>
          <w:szCs w:val="28"/>
          <w:shd w:val="clear" w:fill="FFF8F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jUxNzk1Njg1NTk4NzJiZWFmMTBmYWNhNmJkYWMifQ=="/>
  </w:docVars>
  <w:rsids>
    <w:rsidRoot w:val="59DC0B67"/>
    <w:rsid w:val="01E925F2"/>
    <w:rsid w:val="34762022"/>
    <w:rsid w:val="40906F3E"/>
    <w:rsid w:val="4A0155CC"/>
    <w:rsid w:val="59DC0B67"/>
    <w:rsid w:val="5AD73960"/>
    <w:rsid w:val="6CAF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2023-09-25T07:45:00Z</dcterms:created>
  <dc:creator>。。</dc:creator>
  <cp:lastModifiedBy>Administrator</cp:lastModifiedBy>
  <dcterms:modified xsi:type="dcterms:W3CDTF">2023-10-10T12:18:04Z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2730D2C5573542EBB3EFEE0F7ED93D29_13</vt:lpwstr>
  </property>
</Properties>
</file>